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6DFC" w:rsidRPr="00277433" w:rsidRDefault="00DB6DFC" w:rsidP="00DB6DFC">
      <w:pPr>
        <w:pStyle w:val="Header"/>
        <w:tabs>
          <w:tab w:val="right" w:pos="10440"/>
          <w:tab w:val="right" w:pos="13323"/>
        </w:tabs>
        <w:rPr>
          <w:rFonts w:ascii="Arial" w:hAnsi="Arial" w:cs="Arial"/>
          <w:b/>
          <w:sz w:val="24"/>
          <w:lang w:eastAsia="ja-JP"/>
        </w:rPr>
      </w:pPr>
      <w:r w:rsidRPr="00277433">
        <w:rPr>
          <w:rFonts w:ascii="Arial" w:hAnsi="Arial" w:cs="Arial"/>
          <w:b/>
          <w:sz w:val="24"/>
        </w:rPr>
        <w:t xml:space="preserve">3GPP TSG-RAN WG4 </w:t>
      </w:r>
      <w:r w:rsidRPr="002C213F">
        <w:rPr>
          <w:rFonts w:ascii="Arial" w:hAnsi="Arial" w:cs="Arial"/>
          <w:b/>
          <w:sz w:val="24"/>
          <w:lang w:val="de-DE"/>
        </w:rPr>
        <w:t>Meeting #</w:t>
      </w:r>
      <w:r w:rsidR="00BD36AD">
        <w:rPr>
          <w:rFonts w:ascii="Arial" w:hAnsi="Arial" w:cs="Arial"/>
          <w:b/>
          <w:sz w:val="24"/>
          <w:lang w:val="de-DE"/>
        </w:rPr>
        <w:t>98</w:t>
      </w:r>
      <w:r w:rsidR="00BB77C4">
        <w:rPr>
          <w:rFonts w:ascii="Arial" w:hAnsi="Arial" w:cs="Arial"/>
          <w:b/>
          <w:sz w:val="24"/>
          <w:lang w:val="de-DE"/>
        </w:rPr>
        <w:t>e</w:t>
      </w:r>
      <w:r>
        <w:rPr>
          <w:rFonts w:ascii="Arial" w:hAnsi="Arial" w:cs="Arial"/>
          <w:b/>
          <w:sz w:val="24"/>
          <w:lang w:val="de-DE"/>
        </w:rPr>
        <w:t xml:space="preserve">                         </w:t>
      </w:r>
      <w:r w:rsidRPr="00277433">
        <w:rPr>
          <w:rFonts w:ascii="Arial" w:hAnsi="Arial" w:cs="Arial"/>
          <w:b/>
          <w:sz w:val="24"/>
        </w:rPr>
        <w:tab/>
      </w:r>
      <w:r w:rsidR="0032169E">
        <w:rPr>
          <w:rFonts w:ascii="Arial" w:hAnsi="Arial" w:cs="Arial"/>
          <w:b/>
          <w:sz w:val="24"/>
        </w:rPr>
        <w:t xml:space="preserve">  </w:t>
      </w:r>
      <w:r w:rsidR="00A92110">
        <w:rPr>
          <w:rFonts w:ascii="Arial" w:hAnsi="Arial" w:cs="Arial"/>
          <w:b/>
          <w:sz w:val="24"/>
        </w:rPr>
        <w:t xml:space="preserve">        </w:t>
      </w:r>
      <w:r w:rsidR="0032169E">
        <w:rPr>
          <w:rFonts w:ascii="Arial" w:hAnsi="Arial" w:cs="Arial"/>
          <w:b/>
          <w:sz w:val="24"/>
        </w:rPr>
        <w:t xml:space="preserve">   </w:t>
      </w:r>
      <w:r w:rsidR="00F40539" w:rsidRPr="00F40539">
        <w:rPr>
          <w:rFonts w:ascii="Arial" w:hAnsi="Arial" w:cs="Arial"/>
          <w:b/>
          <w:sz w:val="24"/>
        </w:rPr>
        <w:t>R4-2102400</w:t>
      </w:r>
      <w:bookmarkStart w:id="0" w:name="_GoBack"/>
      <w:bookmarkEnd w:id="0"/>
    </w:p>
    <w:p w:rsidR="00DB6DFC" w:rsidRPr="00277433" w:rsidRDefault="00BB77C4" w:rsidP="00DB6DFC">
      <w:pPr>
        <w:pStyle w:val="Header"/>
        <w:tabs>
          <w:tab w:val="right" w:pos="9781"/>
          <w:tab w:val="right" w:pos="13323"/>
        </w:tabs>
        <w:outlineLvl w:val="0"/>
        <w:rPr>
          <w:rFonts w:ascii="Arial" w:eastAsia="宋体" w:hAnsi="Arial"/>
          <w:b/>
          <w:sz w:val="24"/>
          <w:lang w:eastAsia="zh-CN"/>
        </w:rPr>
      </w:pPr>
      <w:r>
        <w:rPr>
          <w:rFonts w:ascii="Arial" w:hAnsi="Arial" w:cs="Arial"/>
          <w:b/>
          <w:sz w:val="24"/>
        </w:rPr>
        <w:t>Electronic meetin</w:t>
      </w:r>
      <w:r w:rsidRPr="007C55C5">
        <w:rPr>
          <w:rFonts w:ascii="Arial" w:hAnsi="Arial" w:cs="Arial"/>
          <w:b/>
          <w:sz w:val="24"/>
        </w:rPr>
        <w:t>g</w:t>
      </w:r>
      <w:r w:rsidR="00DB6DFC" w:rsidRPr="007C55C5">
        <w:rPr>
          <w:rFonts w:ascii="Arial" w:hAnsi="Arial" w:cs="Arial"/>
          <w:b/>
          <w:sz w:val="24"/>
        </w:rPr>
        <w:t>,</w:t>
      </w:r>
      <w:r w:rsidR="0090483C" w:rsidRPr="007C55C5">
        <w:rPr>
          <w:rFonts w:ascii="Arial" w:hAnsi="Arial" w:cs="Arial"/>
          <w:b/>
          <w:sz w:val="24"/>
        </w:rPr>
        <w:t xml:space="preserve"> </w:t>
      </w:r>
      <w:r w:rsidR="00BD36AD">
        <w:rPr>
          <w:rFonts w:ascii="Arial" w:hAnsi="Arial" w:cs="Arial"/>
          <w:b/>
          <w:sz w:val="24"/>
        </w:rPr>
        <w:t>25</w:t>
      </w:r>
      <w:r w:rsidR="00BD36AD" w:rsidRPr="00BD36AD">
        <w:rPr>
          <w:rFonts w:ascii="Arial" w:hAnsi="Arial" w:cs="Arial"/>
          <w:b/>
          <w:sz w:val="24"/>
          <w:vertAlign w:val="superscript"/>
        </w:rPr>
        <w:t>th</w:t>
      </w:r>
      <w:r w:rsidR="00BD36AD">
        <w:rPr>
          <w:rFonts w:ascii="Arial" w:hAnsi="Arial" w:cs="Arial"/>
          <w:b/>
          <w:sz w:val="24"/>
        </w:rPr>
        <w:t xml:space="preserve"> January</w:t>
      </w:r>
      <w:r w:rsidR="00E4234F" w:rsidRPr="007C55C5">
        <w:rPr>
          <w:rFonts w:ascii="Arial" w:hAnsi="Arial" w:cs="Arial"/>
          <w:b/>
          <w:sz w:val="24"/>
        </w:rPr>
        <w:t xml:space="preserve"> </w:t>
      </w:r>
      <w:r w:rsidR="0090483C" w:rsidRPr="007C55C5">
        <w:rPr>
          <w:rFonts w:ascii="Arial" w:hAnsi="Arial" w:cs="Arial"/>
          <w:b/>
          <w:sz w:val="24"/>
        </w:rPr>
        <w:t xml:space="preserve">– </w:t>
      </w:r>
      <w:r w:rsidR="00BD36AD">
        <w:rPr>
          <w:rFonts w:ascii="Arial" w:hAnsi="Arial" w:cs="Arial"/>
          <w:b/>
          <w:sz w:val="24"/>
        </w:rPr>
        <w:t>5</w:t>
      </w:r>
      <w:r w:rsidR="00DB6DFC" w:rsidRPr="007C55C5">
        <w:rPr>
          <w:rFonts w:ascii="Arial" w:hAnsi="Arial" w:cs="Arial"/>
          <w:b/>
          <w:sz w:val="24"/>
          <w:vertAlign w:val="superscript"/>
        </w:rPr>
        <w:t>th</w:t>
      </w:r>
      <w:r w:rsidR="00E4234F" w:rsidRPr="007C55C5">
        <w:rPr>
          <w:rFonts w:ascii="Arial" w:hAnsi="Arial" w:cs="Arial"/>
          <w:b/>
          <w:sz w:val="24"/>
        </w:rPr>
        <w:t xml:space="preserve"> </w:t>
      </w:r>
      <w:r w:rsidR="00BD36AD">
        <w:rPr>
          <w:rFonts w:ascii="Arial" w:hAnsi="Arial" w:cs="Arial"/>
          <w:b/>
          <w:sz w:val="24"/>
        </w:rPr>
        <w:t>February</w:t>
      </w:r>
      <w:r w:rsidR="00FE2D3B">
        <w:rPr>
          <w:rFonts w:ascii="Arial" w:hAnsi="Arial" w:cs="Arial"/>
          <w:b/>
          <w:sz w:val="24"/>
        </w:rPr>
        <w:t>,</w:t>
      </w:r>
      <w:r w:rsidR="00BD36AD">
        <w:rPr>
          <w:rFonts w:ascii="Arial" w:hAnsi="Arial" w:cs="Arial"/>
          <w:b/>
          <w:sz w:val="24"/>
        </w:rPr>
        <w:t xml:space="preserve"> 2021</w:t>
      </w:r>
    </w:p>
    <w:p w:rsidR="00DB6DFC" w:rsidRPr="00BC0258" w:rsidRDefault="00DB6DFC" w:rsidP="00DB6DFC">
      <w:pPr>
        <w:widowControl w:val="0"/>
        <w:tabs>
          <w:tab w:val="left" w:pos="1985"/>
        </w:tabs>
        <w:jc w:val="both"/>
        <w:rPr>
          <w:rFonts w:ascii="Arial" w:hAnsi="Arial" w:cs="Arial"/>
          <w:b/>
          <w:sz w:val="24"/>
        </w:rPr>
      </w:pPr>
    </w:p>
    <w:p w:rsidR="00DB6DFC" w:rsidRPr="00BC0258" w:rsidRDefault="00DB6DFC" w:rsidP="00DB6DFC">
      <w:pPr>
        <w:tabs>
          <w:tab w:val="left" w:pos="1985"/>
        </w:tabs>
        <w:spacing w:line="360" w:lineRule="auto"/>
        <w:ind w:left="1983" w:hangingChars="823" w:hanging="1983"/>
        <w:jc w:val="both"/>
        <w:rPr>
          <w:rFonts w:ascii="Arial" w:hAnsi="Arial" w:cs="Arial"/>
          <w:b/>
          <w:sz w:val="24"/>
        </w:rPr>
      </w:pPr>
      <w:r w:rsidRPr="00BC0258">
        <w:rPr>
          <w:rFonts w:ascii="Arial" w:hAnsi="Arial" w:cs="Arial"/>
          <w:b/>
          <w:sz w:val="24"/>
        </w:rPr>
        <w:t>Agenda item:</w:t>
      </w:r>
      <w:r w:rsidRPr="00BC0258">
        <w:rPr>
          <w:rFonts w:ascii="Arial" w:hAnsi="Arial" w:cs="Arial"/>
          <w:b/>
          <w:sz w:val="24"/>
        </w:rPr>
        <w:tab/>
      </w:r>
      <w:r w:rsidR="00BF7A80" w:rsidRPr="007D5F11">
        <w:rPr>
          <w:rFonts w:ascii="Arial" w:hAnsi="Arial" w:cs="Arial"/>
          <w:b/>
          <w:sz w:val="24"/>
        </w:rPr>
        <w:t>11</w:t>
      </w:r>
      <w:r w:rsidR="00BA1E48" w:rsidRPr="007D5F11">
        <w:rPr>
          <w:rFonts w:ascii="Arial" w:hAnsi="Arial" w:cs="Arial"/>
          <w:b/>
          <w:sz w:val="24"/>
        </w:rPr>
        <w:t>.1.</w:t>
      </w:r>
      <w:r w:rsidR="00537F16">
        <w:rPr>
          <w:rFonts w:ascii="Arial" w:hAnsi="Arial" w:cs="Arial"/>
          <w:b/>
          <w:sz w:val="24"/>
        </w:rPr>
        <w:t>3.2</w:t>
      </w:r>
    </w:p>
    <w:p w:rsidR="00DB6DFC" w:rsidRPr="00BC0258" w:rsidRDefault="00DB6DFC" w:rsidP="00DB6DFC">
      <w:pPr>
        <w:tabs>
          <w:tab w:val="left" w:pos="1985"/>
        </w:tabs>
        <w:spacing w:line="360" w:lineRule="auto"/>
        <w:ind w:left="1985" w:hanging="1985"/>
        <w:jc w:val="both"/>
        <w:rPr>
          <w:rFonts w:ascii="Arial" w:hAnsi="Arial" w:cs="Arial"/>
          <w:sz w:val="24"/>
        </w:rPr>
      </w:pPr>
      <w:r w:rsidRPr="00BC0258">
        <w:rPr>
          <w:rFonts w:ascii="Arial" w:hAnsi="Arial" w:cs="Arial"/>
          <w:b/>
          <w:sz w:val="24"/>
        </w:rPr>
        <w:t>Source:</w:t>
      </w:r>
      <w:r w:rsidRPr="00BC0258">
        <w:rPr>
          <w:rFonts w:ascii="Arial" w:hAnsi="Arial" w:cs="Arial"/>
          <w:b/>
          <w:sz w:val="24"/>
        </w:rPr>
        <w:tab/>
      </w:r>
      <w:r w:rsidR="004915E1" w:rsidRPr="004915E1">
        <w:rPr>
          <w:rFonts w:ascii="Arial" w:hAnsi="Arial" w:cs="Arial"/>
          <w:b/>
          <w:sz w:val="24"/>
        </w:rPr>
        <w:t>Huawei,</w:t>
      </w:r>
      <w:r w:rsidR="0069596D">
        <w:rPr>
          <w:rFonts w:ascii="Arial" w:hAnsi="Arial" w:cs="Arial"/>
          <w:b/>
          <w:sz w:val="24"/>
        </w:rPr>
        <w:t xml:space="preserve"> </w:t>
      </w:r>
      <w:r w:rsidR="004915E1" w:rsidRPr="004915E1">
        <w:rPr>
          <w:rFonts w:ascii="Arial" w:hAnsi="Arial" w:cs="Arial"/>
          <w:b/>
          <w:sz w:val="24"/>
        </w:rPr>
        <w:t>HiSilicon</w:t>
      </w:r>
    </w:p>
    <w:p w:rsidR="00E1695D" w:rsidRPr="007C7AA0" w:rsidRDefault="00DB6DFC" w:rsidP="0069265F">
      <w:pPr>
        <w:tabs>
          <w:tab w:val="left" w:pos="1985"/>
        </w:tabs>
        <w:spacing w:line="360" w:lineRule="auto"/>
        <w:ind w:left="1983" w:hangingChars="823" w:hanging="1983"/>
        <w:rPr>
          <w:rFonts w:ascii="Arial" w:hAnsi="Arial" w:cs="Arial"/>
          <w:b/>
          <w:sz w:val="24"/>
        </w:rPr>
      </w:pPr>
      <w:r w:rsidRPr="00BC0258">
        <w:rPr>
          <w:rFonts w:ascii="Arial" w:hAnsi="Arial" w:cs="Arial"/>
          <w:b/>
          <w:sz w:val="24"/>
        </w:rPr>
        <w:t>Title:</w:t>
      </w:r>
      <w:r w:rsidRPr="00BC0258">
        <w:rPr>
          <w:rFonts w:ascii="Arial" w:hAnsi="Arial" w:cs="Arial"/>
          <w:b/>
          <w:sz w:val="24"/>
        </w:rPr>
        <w:tab/>
      </w:r>
      <w:r w:rsidR="00E1695D" w:rsidRPr="007C7AA0">
        <w:rPr>
          <w:rFonts w:ascii="Arial" w:hAnsi="Arial" w:cs="Arial"/>
          <w:b/>
          <w:sz w:val="24"/>
        </w:rPr>
        <w:t>Analysis on number of test points vs uncertainty of FR2 MIMO OTA requirements</w:t>
      </w:r>
    </w:p>
    <w:p w:rsidR="00DB6DFC" w:rsidRPr="00BC0258" w:rsidRDefault="00DB6DFC" w:rsidP="00DB6DFC">
      <w:pPr>
        <w:widowControl w:val="0"/>
        <w:tabs>
          <w:tab w:val="left" w:pos="1985"/>
        </w:tabs>
        <w:spacing w:line="360" w:lineRule="auto"/>
        <w:jc w:val="both"/>
        <w:rPr>
          <w:rFonts w:ascii="Arial" w:hAnsi="Arial" w:cs="Arial"/>
          <w:b/>
          <w:sz w:val="24"/>
        </w:rPr>
      </w:pPr>
      <w:r w:rsidRPr="00BC0258">
        <w:rPr>
          <w:rFonts w:ascii="Arial" w:hAnsi="Arial" w:cs="Arial"/>
          <w:b/>
          <w:sz w:val="24"/>
        </w:rPr>
        <w:t>Document for:</w:t>
      </w:r>
      <w:r w:rsidRPr="00BC0258">
        <w:rPr>
          <w:rFonts w:ascii="Arial" w:hAnsi="Arial" w:cs="Arial"/>
          <w:b/>
          <w:sz w:val="24"/>
        </w:rPr>
        <w:tab/>
      </w:r>
      <w:bookmarkStart w:id="1" w:name="DocumentFor"/>
      <w:bookmarkEnd w:id="1"/>
      <w:r>
        <w:rPr>
          <w:rFonts w:ascii="Arial" w:hAnsi="Arial" w:cs="Arial"/>
          <w:b/>
          <w:sz w:val="24"/>
        </w:rPr>
        <w:t>Approval</w:t>
      </w:r>
    </w:p>
    <w:p w:rsidR="00DB6DFC" w:rsidRPr="003403AF" w:rsidRDefault="00DB6DFC" w:rsidP="006907F8">
      <w:pPr>
        <w:pStyle w:val="Heading1"/>
        <w:numPr>
          <w:ilvl w:val="0"/>
          <w:numId w:val="3"/>
        </w:numPr>
      </w:pPr>
      <w:r>
        <w:t>Introduction</w:t>
      </w:r>
    </w:p>
    <w:p w:rsidR="00782F5A" w:rsidRDefault="009F38FA" w:rsidP="00B86C50">
      <w:pPr>
        <w:spacing w:afterLines="50" w:after="120"/>
        <w:jc w:val="both"/>
        <w:rPr>
          <w:rFonts w:eastAsia="宋体"/>
          <w:szCs w:val="21"/>
          <w:lang w:eastAsia="zh-CN"/>
        </w:rPr>
      </w:pPr>
      <w:r>
        <w:rPr>
          <w:rFonts w:eastAsia="宋体"/>
          <w:szCs w:val="21"/>
          <w:lang w:eastAsia="zh-CN"/>
        </w:rPr>
        <w:t>According to the WF agreed in RAN4#97-e meeting</w:t>
      </w:r>
      <w:r w:rsidR="00FD429D">
        <w:rPr>
          <w:rFonts w:eastAsia="宋体"/>
          <w:szCs w:val="21"/>
          <w:lang w:eastAsia="zh-CN"/>
        </w:rPr>
        <w:t xml:space="preserve"> [1], for FR2 MIMO OTA requirements, “number of test points vs uncertainty” will be further analysed</w:t>
      </w:r>
      <w:r w:rsidR="00305AD9">
        <w:rPr>
          <w:rFonts w:eastAsia="宋体"/>
          <w:szCs w:val="21"/>
          <w:lang w:eastAsia="zh-CN"/>
        </w:rPr>
        <w:t>.</w:t>
      </w:r>
      <w:r w:rsidR="00FD429D">
        <w:rPr>
          <w:rFonts w:eastAsia="宋体"/>
          <w:szCs w:val="21"/>
          <w:lang w:eastAsia="zh-CN"/>
        </w:rPr>
        <w:t xml:space="preserve"> </w:t>
      </w:r>
      <w:r w:rsidR="000E2BB1">
        <w:rPr>
          <w:rFonts w:eastAsia="宋体"/>
          <w:szCs w:val="21"/>
          <w:lang w:eastAsia="zh-CN"/>
        </w:rPr>
        <w:t xml:space="preserve">In this document, we provide </w:t>
      </w:r>
      <w:r w:rsidR="000418D4">
        <w:rPr>
          <w:rFonts w:eastAsia="宋体"/>
          <w:szCs w:val="21"/>
          <w:lang w:eastAsia="zh-CN"/>
        </w:rPr>
        <w:t xml:space="preserve">our </w:t>
      </w:r>
      <w:r w:rsidR="000E2BB1">
        <w:rPr>
          <w:rFonts w:eastAsia="宋体"/>
          <w:szCs w:val="21"/>
          <w:lang w:eastAsia="zh-CN"/>
        </w:rPr>
        <w:t>simulation results</w:t>
      </w:r>
      <w:r w:rsidR="00141B30">
        <w:rPr>
          <w:rFonts w:eastAsia="宋体"/>
          <w:szCs w:val="21"/>
          <w:lang w:eastAsia="zh-CN"/>
        </w:rPr>
        <w:t xml:space="preserve"> and analysis.</w:t>
      </w:r>
      <w:r w:rsidR="0075183A">
        <w:rPr>
          <w:rFonts w:eastAsia="宋体"/>
          <w:szCs w:val="21"/>
          <w:lang w:eastAsia="zh-CN"/>
        </w:rPr>
        <w:t xml:space="preserve"> </w:t>
      </w:r>
      <w:r w:rsidR="00DB04C2">
        <w:rPr>
          <w:rFonts w:eastAsia="宋体"/>
          <w:szCs w:val="21"/>
          <w:lang w:eastAsia="zh-CN"/>
        </w:rPr>
        <w:t>In our view</w:t>
      </w:r>
      <w:r w:rsidR="00DB04C2">
        <w:rPr>
          <w:rFonts w:eastAsia="宋体" w:hint="eastAsia"/>
          <w:szCs w:val="21"/>
          <w:lang w:eastAsia="zh-CN"/>
        </w:rPr>
        <w:t>,</w:t>
      </w:r>
      <w:r w:rsidR="00DB04C2">
        <w:rPr>
          <w:rFonts w:eastAsia="宋体"/>
          <w:szCs w:val="21"/>
          <w:lang w:eastAsia="zh-CN"/>
        </w:rPr>
        <w:t xml:space="preserve"> </w:t>
      </w:r>
      <w:r w:rsidR="0090230B">
        <w:rPr>
          <w:rFonts w:eastAsia="宋体"/>
          <w:szCs w:val="21"/>
          <w:lang w:eastAsia="zh-CN"/>
        </w:rPr>
        <w:t xml:space="preserve">the </w:t>
      </w:r>
      <w:r w:rsidR="00DB04C2">
        <w:rPr>
          <w:rFonts w:eastAsia="宋体"/>
          <w:szCs w:val="21"/>
          <w:lang w:eastAsia="zh-CN"/>
        </w:rPr>
        <w:t>analysis justifies the current method</w:t>
      </w:r>
      <w:r w:rsidR="00E73370">
        <w:rPr>
          <w:rFonts w:eastAsia="宋体"/>
          <w:szCs w:val="21"/>
          <w:lang w:eastAsia="zh-CN"/>
        </w:rPr>
        <w:t xml:space="preserve">, </w:t>
      </w:r>
      <w:r w:rsidR="00CA0C1D">
        <w:rPr>
          <w:rFonts w:eastAsia="宋体"/>
          <w:szCs w:val="21"/>
          <w:lang w:eastAsia="zh-CN"/>
        </w:rPr>
        <w:t>which assumes</w:t>
      </w:r>
      <w:r w:rsidR="000418D4">
        <w:rPr>
          <w:rFonts w:eastAsia="宋体"/>
          <w:szCs w:val="21"/>
          <w:lang w:eastAsia="zh-CN"/>
        </w:rPr>
        <w:t xml:space="preserve"> “</w:t>
      </w:r>
      <w:r w:rsidR="000418D4" w:rsidRPr="00001B42">
        <w:rPr>
          <w:i/>
        </w:rPr>
        <w:t>36 evenly spaced test points</w:t>
      </w:r>
      <w:r w:rsidR="000418D4">
        <w:t>”</w:t>
      </w:r>
      <w:r w:rsidR="00923691">
        <w:t xml:space="preserve"> </w:t>
      </w:r>
      <w:r w:rsidR="00C573DA">
        <w:t>and</w:t>
      </w:r>
      <w:r w:rsidR="00923691">
        <w:t xml:space="preserve"> </w:t>
      </w:r>
      <w:r w:rsidR="00643023">
        <w:t>“</w:t>
      </w:r>
      <w:r w:rsidR="00923691" w:rsidRPr="004B4330">
        <w:rPr>
          <w:rFonts w:eastAsiaTheme="minorEastAsia"/>
          <w:bCs/>
          <w:i/>
          <w:lang w:val="en-US" w:eastAsia="zh-CN"/>
        </w:rPr>
        <w:t>averaging all the values better than [50%] percentile of CCDF as the Figure of Merit for FR2 MIMO OTA requirement</w:t>
      </w:r>
      <w:r w:rsidR="00643023" w:rsidRPr="00A72665">
        <w:rPr>
          <w:rFonts w:eastAsia="宋体"/>
          <w:szCs w:val="21"/>
          <w:lang w:eastAsia="zh-CN"/>
        </w:rPr>
        <w:t>”</w:t>
      </w:r>
      <w:r w:rsidR="00A72665">
        <w:rPr>
          <w:rFonts w:eastAsia="宋体"/>
          <w:szCs w:val="21"/>
          <w:lang w:eastAsia="zh-CN"/>
        </w:rPr>
        <w:t>.</w:t>
      </w:r>
    </w:p>
    <w:p w:rsidR="00DB6DFC" w:rsidRDefault="00DB6DFC" w:rsidP="006907F8">
      <w:pPr>
        <w:pStyle w:val="Heading1"/>
        <w:numPr>
          <w:ilvl w:val="0"/>
          <w:numId w:val="3"/>
        </w:numPr>
        <w:rPr>
          <w:noProof/>
        </w:rPr>
      </w:pPr>
      <w:r>
        <w:rPr>
          <w:noProof/>
        </w:rPr>
        <w:t>Discussion</w:t>
      </w:r>
    </w:p>
    <w:p w:rsidR="00001B42" w:rsidRPr="00590BA8" w:rsidRDefault="00590BA8" w:rsidP="00590BA8">
      <w:pPr>
        <w:pStyle w:val="Heading2"/>
        <w:rPr>
          <w:lang w:eastAsia="zh-CN"/>
        </w:rPr>
      </w:pPr>
      <w:r>
        <w:rPr>
          <w:lang w:eastAsia="zh-CN"/>
        </w:rPr>
        <w:t xml:space="preserve">2.1 </w:t>
      </w:r>
      <w:r w:rsidRPr="00590BA8">
        <w:rPr>
          <w:lang w:eastAsia="zh-CN"/>
        </w:rPr>
        <w:t>Simulation assumption</w:t>
      </w:r>
      <w:r w:rsidR="00C63503">
        <w:rPr>
          <w:lang w:eastAsia="zh-CN"/>
        </w:rPr>
        <w:t>s</w:t>
      </w:r>
    </w:p>
    <w:p w:rsidR="00001B42" w:rsidRPr="00590BA8" w:rsidRDefault="00590BA8" w:rsidP="006907F8">
      <w:pPr>
        <w:pStyle w:val="ListParagraph"/>
        <w:numPr>
          <w:ilvl w:val="0"/>
          <w:numId w:val="12"/>
        </w:numPr>
        <w:rPr>
          <w:rFonts w:eastAsiaTheme="minorEastAsia"/>
          <w:b/>
          <w:lang w:eastAsia="zh-CN"/>
        </w:rPr>
      </w:pPr>
      <w:r w:rsidRPr="00590BA8">
        <w:rPr>
          <w:rFonts w:eastAsiaTheme="minorEastAsia" w:hint="eastAsia"/>
          <w:b/>
          <w:lang w:eastAsia="zh-CN"/>
        </w:rPr>
        <w:t>U</w:t>
      </w:r>
      <w:r w:rsidRPr="00590BA8">
        <w:rPr>
          <w:rFonts w:eastAsiaTheme="minorEastAsia"/>
          <w:b/>
          <w:lang w:eastAsia="zh-CN"/>
        </w:rPr>
        <w:t>E side</w:t>
      </w:r>
    </w:p>
    <w:p w:rsidR="00590BA8" w:rsidRDefault="00EE59B7" w:rsidP="00590BA8">
      <w:pPr>
        <w:spacing w:afterLines="50" w:after="120"/>
        <w:rPr>
          <w:rFonts w:eastAsiaTheme="minorEastAsia"/>
          <w:lang w:eastAsia="zh-CN"/>
        </w:rPr>
      </w:pPr>
      <w:r>
        <w:rPr>
          <w:rFonts w:eastAsiaTheme="minorEastAsia"/>
          <w:lang w:eastAsia="zh-CN"/>
        </w:rPr>
        <w:t>For</w:t>
      </w:r>
      <w:r w:rsidR="00823F30">
        <w:rPr>
          <w:rFonts w:eastAsiaTheme="minorEastAsia"/>
          <w:lang w:eastAsia="zh-CN"/>
        </w:rPr>
        <w:t xml:space="preserve"> </w:t>
      </w:r>
      <w:r w:rsidR="00590BA8">
        <w:rPr>
          <w:rFonts w:eastAsiaTheme="minorEastAsia"/>
          <w:lang w:eastAsia="zh-CN"/>
        </w:rPr>
        <w:t xml:space="preserve">UE side, the simulation assumptions are in line with [3], which </w:t>
      </w:r>
      <w:r w:rsidR="00823F30">
        <w:rPr>
          <w:rFonts w:eastAsiaTheme="minorEastAsia"/>
          <w:lang w:eastAsia="zh-CN"/>
        </w:rPr>
        <w:t>were</w:t>
      </w:r>
      <w:r w:rsidR="00590BA8">
        <w:rPr>
          <w:rFonts w:eastAsiaTheme="minorEastAsia"/>
          <w:lang w:eastAsia="zh-CN"/>
        </w:rPr>
        <w:t xml:space="preserve"> used in analysis of MU for EIS spherical coverage in TR 38.810, including</w:t>
      </w:r>
    </w:p>
    <w:p w:rsidR="00001B42" w:rsidRPr="00590BA8" w:rsidRDefault="00590BA8" w:rsidP="006907F8">
      <w:pPr>
        <w:pStyle w:val="ListParagraph"/>
        <w:numPr>
          <w:ilvl w:val="0"/>
          <w:numId w:val="13"/>
        </w:numPr>
        <w:spacing w:afterLines="50"/>
        <w:rPr>
          <w:rFonts w:eastAsiaTheme="minorEastAsia"/>
          <w:lang w:eastAsia="zh-CN"/>
        </w:rPr>
      </w:pPr>
      <w:r>
        <w:rPr>
          <w:rFonts w:eastAsiaTheme="minorEastAsia"/>
          <w:lang w:eastAsia="zh-CN"/>
        </w:rPr>
        <w:t xml:space="preserve">Assume two 8x2 antenna arrays integrated in the UE, and the implementation loss for the antenna </w:t>
      </w:r>
      <w:r w:rsidR="00EE59B7">
        <w:rPr>
          <w:rFonts w:eastAsiaTheme="minorEastAsia"/>
          <w:lang w:eastAsia="zh-CN"/>
        </w:rPr>
        <w:t>near the front is 5dB less than</w:t>
      </w:r>
      <w:r w:rsidR="00104A16">
        <w:rPr>
          <w:rFonts w:eastAsiaTheme="minorEastAsia"/>
          <w:lang w:eastAsia="zh-CN"/>
        </w:rPr>
        <w:t xml:space="preserve"> the antenna near the back.</w:t>
      </w:r>
    </w:p>
    <w:p w:rsidR="00590BA8" w:rsidRDefault="00590BA8" w:rsidP="00590BA8">
      <w:pPr>
        <w:ind w:left="48"/>
        <w:jc w:val="center"/>
        <w:rPr>
          <w:rFonts w:eastAsia="Batang"/>
        </w:rPr>
      </w:pPr>
      <w:r>
        <w:rPr>
          <w:rFonts w:eastAsia="Batang"/>
          <w:noProof/>
          <w:lang w:val="en-US" w:eastAsia="zh-CN"/>
        </w:rPr>
        <w:drawing>
          <wp:inline distT="0" distB="0" distL="0" distR="0">
            <wp:extent cx="1340833" cy="15080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3990" cy="1534123"/>
                    </a:xfrm>
                    <a:prstGeom prst="rect">
                      <a:avLst/>
                    </a:prstGeom>
                    <a:noFill/>
                  </pic:spPr>
                </pic:pic>
              </a:graphicData>
            </a:graphic>
          </wp:inline>
        </w:drawing>
      </w:r>
      <w:r>
        <w:rPr>
          <w:rFonts w:eastAsia="Batang"/>
          <w:noProof/>
          <w:lang w:val="en-US" w:eastAsia="zh-CN"/>
        </w:rPr>
        <w:drawing>
          <wp:inline distT="0" distB="0" distL="0" distR="0">
            <wp:extent cx="763530" cy="12022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01845" cy="1262534"/>
                    </a:xfrm>
                    <a:prstGeom prst="rect">
                      <a:avLst/>
                    </a:prstGeom>
                    <a:noFill/>
                  </pic:spPr>
                </pic:pic>
              </a:graphicData>
            </a:graphic>
          </wp:inline>
        </w:drawing>
      </w:r>
    </w:p>
    <w:p w:rsidR="00590BA8" w:rsidRDefault="00590BA8" w:rsidP="00590BA8">
      <w:pPr>
        <w:ind w:left="48"/>
        <w:jc w:val="center"/>
        <w:rPr>
          <w:rFonts w:eastAsia="Batang"/>
        </w:rPr>
      </w:pPr>
    </w:p>
    <w:p w:rsidR="00590BA8" w:rsidRDefault="00590BA8" w:rsidP="00E1695D">
      <w:pPr>
        <w:jc w:val="center"/>
        <w:rPr>
          <w:rFonts w:eastAsia="Batang"/>
        </w:rPr>
      </w:pPr>
      <w:bookmarkStart w:id="2" w:name="_Ref525215830"/>
      <w:r>
        <w:t xml:space="preserve">Figure </w:t>
      </w:r>
      <w:r>
        <w:fldChar w:fldCharType="begin"/>
      </w:r>
      <w:r>
        <w:instrText xml:space="preserve"> SEQ Figure \* ARABIC </w:instrText>
      </w:r>
      <w:r>
        <w:fldChar w:fldCharType="separate"/>
      </w:r>
      <w:r w:rsidR="00866185">
        <w:rPr>
          <w:noProof/>
        </w:rPr>
        <w:t>1</w:t>
      </w:r>
      <w:r>
        <w:fldChar w:fldCharType="end"/>
      </w:r>
      <w:bookmarkEnd w:id="2"/>
      <w:r>
        <w:t>: Illustration of the two antenna arrays integrated in the UE</w:t>
      </w:r>
      <w:r w:rsidR="00940663">
        <w:t xml:space="preserve"> (from [3])</w:t>
      </w:r>
    </w:p>
    <w:p w:rsidR="00590BA8" w:rsidRPr="00590BA8" w:rsidRDefault="00590BA8" w:rsidP="00001B42">
      <w:pPr>
        <w:rPr>
          <w:rFonts w:eastAsiaTheme="minorEastAsia"/>
          <w:lang w:eastAsia="zh-CN"/>
        </w:rPr>
      </w:pPr>
    </w:p>
    <w:p w:rsidR="000D6E0F" w:rsidRPr="00823F30" w:rsidRDefault="007700DF" w:rsidP="006907F8">
      <w:pPr>
        <w:pStyle w:val="ListParagraph"/>
        <w:numPr>
          <w:ilvl w:val="0"/>
          <w:numId w:val="13"/>
        </w:numPr>
        <w:spacing w:afterLines="50"/>
        <w:rPr>
          <w:lang w:val="en-US"/>
        </w:rPr>
      </w:pPr>
      <w:r>
        <w:rPr>
          <w:lang w:val="en-US"/>
        </w:rPr>
        <w:t xml:space="preserve">UE </w:t>
      </w:r>
      <w:r w:rsidR="000D6E0F" w:rsidRPr="00823F30">
        <w:rPr>
          <w:lang w:val="en-US"/>
        </w:rPr>
        <w:t>Beam Steering Assumptions</w:t>
      </w:r>
    </w:p>
    <w:p w:rsidR="000D6E0F" w:rsidRPr="00823F30" w:rsidRDefault="000D6E0F" w:rsidP="006907F8">
      <w:pPr>
        <w:numPr>
          <w:ilvl w:val="0"/>
          <w:numId w:val="14"/>
        </w:numPr>
        <w:spacing w:after="180"/>
        <w:rPr>
          <w:lang w:val="en-US"/>
        </w:rPr>
      </w:pPr>
      <w:r w:rsidRPr="00823F30">
        <w:rPr>
          <w:lang w:val="en-US"/>
        </w:rPr>
        <w:t>In the xz plane, assume 45</w:t>
      </w:r>
      <w:r w:rsidRPr="00823F30">
        <w:rPr>
          <w:vertAlign w:val="superscript"/>
          <w:lang w:val="en-US"/>
        </w:rPr>
        <w:t>o</w:t>
      </w:r>
      <w:r w:rsidRPr="00823F30">
        <w:rPr>
          <w:lang w:val="en-US"/>
        </w:rPr>
        <w:t xml:space="preserve"> beam steering granularity (from 45</w:t>
      </w:r>
      <w:r w:rsidRPr="00823F30">
        <w:rPr>
          <w:vertAlign w:val="superscript"/>
          <w:lang w:val="en-US"/>
        </w:rPr>
        <w:t>o</w:t>
      </w:r>
      <w:r w:rsidRPr="00823F30">
        <w:rPr>
          <w:lang w:val="en-US"/>
        </w:rPr>
        <w:t xml:space="preserve"> to 135</w:t>
      </w:r>
      <w:r w:rsidRPr="00823F30">
        <w:rPr>
          <w:vertAlign w:val="superscript"/>
          <w:lang w:val="en-US"/>
        </w:rPr>
        <w:t>o</w:t>
      </w:r>
      <w:r w:rsidRPr="00823F30">
        <w:rPr>
          <w:lang w:val="en-US"/>
        </w:rPr>
        <w:t>)</w:t>
      </w:r>
    </w:p>
    <w:p w:rsidR="000D6E0F" w:rsidRPr="00823F30" w:rsidRDefault="000D6E0F" w:rsidP="006907F8">
      <w:pPr>
        <w:numPr>
          <w:ilvl w:val="0"/>
          <w:numId w:val="14"/>
        </w:numPr>
        <w:spacing w:after="180"/>
        <w:rPr>
          <w:lang w:val="en-US"/>
        </w:rPr>
      </w:pPr>
      <w:r w:rsidRPr="00823F30">
        <w:rPr>
          <w:lang w:val="en-US"/>
        </w:rPr>
        <w:t>In the xy plane, assume 22.5</w:t>
      </w:r>
      <w:r w:rsidRPr="00823F30">
        <w:rPr>
          <w:vertAlign w:val="superscript"/>
          <w:lang w:val="en-US"/>
        </w:rPr>
        <w:t>o</w:t>
      </w:r>
      <w:r w:rsidRPr="00823F30">
        <w:rPr>
          <w:lang w:val="en-US"/>
        </w:rPr>
        <w:t xml:space="preserve"> beam steering granularity (from -90</w:t>
      </w:r>
      <w:r w:rsidRPr="00823F30">
        <w:rPr>
          <w:vertAlign w:val="superscript"/>
          <w:lang w:val="en-US"/>
        </w:rPr>
        <w:t>o</w:t>
      </w:r>
      <w:r w:rsidRPr="00823F30">
        <w:rPr>
          <w:lang w:val="en-US"/>
        </w:rPr>
        <w:t xml:space="preserve"> to 90</w:t>
      </w:r>
      <w:r w:rsidRPr="00823F30">
        <w:rPr>
          <w:vertAlign w:val="superscript"/>
          <w:lang w:val="en-US"/>
        </w:rPr>
        <w:t>o</w:t>
      </w:r>
      <w:r w:rsidRPr="00823F30">
        <w:rPr>
          <w:lang w:val="en-US"/>
        </w:rPr>
        <w:t>)</w:t>
      </w:r>
    </w:p>
    <w:p w:rsidR="00823F30" w:rsidRPr="00AC4E39" w:rsidRDefault="00823F30" w:rsidP="006907F8">
      <w:pPr>
        <w:pStyle w:val="ListParagraph"/>
        <w:numPr>
          <w:ilvl w:val="0"/>
          <w:numId w:val="13"/>
        </w:numPr>
        <w:spacing w:afterLines="50"/>
        <w:contextualSpacing w:val="0"/>
        <w:rPr>
          <w:lang w:val="en-US"/>
        </w:rPr>
      </w:pPr>
      <w:r w:rsidRPr="00AC4E39">
        <w:rPr>
          <w:lang w:val="en-US"/>
        </w:rPr>
        <w:lastRenderedPageBreak/>
        <w:t>Antenna Radiation Pattern</w:t>
      </w:r>
      <w:r w:rsidR="00D81BD3">
        <w:rPr>
          <w:lang w:val="en-US"/>
        </w:rPr>
        <w:t>s</w:t>
      </w:r>
      <w:r w:rsidR="00044D7B">
        <w:rPr>
          <w:rFonts w:asciiTheme="minorEastAsia" w:eastAsiaTheme="minorEastAsia" w:hAnsiTheme="minorEastAsia" w:hint="eastAsia"/>
          <w:lang w:val="en-US" w:eastAsia="zh-CN"/>
        </w:rPr>
        <w:t>:</w:t>
      </w:r>
      <w:r w:rsidR="00AC4E39">
        <w:rPr>
          <w:lang w:val="en-US"/>
        </w:rPr>
        <w:t xml:space="preserve"> </w:t>
      </w:r>
      <w:r w:rsidR="00044D7B">
        <w:rPr>
          <w:lang w:val="en-US"/>
        </w:rPr>
        <w:t>260deg/130deg HPBW as</w:t>
      </w:r>
      <w:r w:rsidR="00AC4E39">
        <w:rPr>
          <w:lang w:val="en-US"/>
        </w:rPr>
        <w:t xml:space="preserve"> </w:t>
      </w:r>
      <w:r w:rsidR="008F52BA">
        <w:rPr>
          <w:lang w:val="en-US"/>
        </w:rPr>
        <w:t xml:space="preserve">in </w:t>
      </w:r>
      <w:r w:rsidR="00AC4E39">
        <w:rPr>
          <w:lang w:val="en-US"/>
        </w:rPr>
        <w:t>table 1 and table 2 of [3].</w:t>
      </w:r>
      <w:r w:rsidR="00F44820">
        <w:rPr>
          <w:lang w:val="en-US"/>
        </w:rPr>
        <w:t xml:space="preserve"> Because the large loss of the radio signal to penetrate the UE body i.e. </w:t>
      </w:r>
      <w:r w:rsidR="008F52BA">
        <w:rPr>
          <w:lang w:val="en-US"/>
        </w:rPr>
        <w:t>battery, PCB etc.</w:t>
      </w:r>
      <w:r w:rsidR="00F44820">
        <w:rPr>
          <w:lang w:val="en-US"/>
        </w:rPr>
        <w:t xml:space="preserve">, </w:t>
      </w:r>
      <w:r w:rsidR="008F52BA">
        <w:rPr>
          <w:lang w:val="en-US"/>
        </w:rPr>
        <w:t>it is assumed that the front hemisphere is served by the front antenna array, and vice versa.</w:t>
      </w:r>
      <w:r w:rsidR="00F44820">
        <w:rPr>
          <w:lang w:val="en-US"/>
        </w:rPr>
        <w:t xml:space="preserve"> </w:t>
      </w:r>
    </w:p>
    <w:p w:rsidR="00823F30" w:rsidRDefault="00D81BD3" w:rsidP="006907F8">
      <w:pPr>
        <w:pStyle w:val="ListParagraph"/>
        <w:numPr>
          <w:ilvl w:val="0"/>
          <w:numId w:val="12"/>
        </w:numPr>
        <w:spacing w:after="50"/>
        <w:contextualSpacing w:val="0"/>
        <w:rPr>
          <w:rFonts w:eastAsiaTheme="minorEastAsia"/>
          <w:b/>
          <w:lang w:eastAsia="zh-CN"/>
        </w:rPr>
      </w:pPr>
      <w:r w:rsidRPr="00C144B6">
        <w:rPr>
          <w:rFonts w:eastAsiaTheme="minorEastAsia"/>
          <w:b/>
          <w:lang w:eastAsia="zh-CN"/>
        </w:rPr>
        <w:t>Channel model</w:t>
      </w:r>
      <w:r w:rsidR="00EB5AA0">
        <w:rPr>
          <w:rFonts w:eastAsiaTheme="minorEastAsia"/>
          <w:b/>
          <w:lang w:eastAsia="zh-CN"/>
        </w:rPr>
        <w:t xml:space="preserve"> and Base Station </w:t>
      </w:r>
      <w:r w:rsidR="00EA3CBB">
        <w:rPr>
          <w:rFonts w:eastAsiaTheme="minorEastAsia"/>
          <w:b/>
          <w:lang w:eastAsia="zh-CN"/>
        </w:rPr>
        <w:t>setting</w:t>
      </w:r>
    </w:p>
    <w:p w:rsidR="00227DE8" w:rsidRDefault="00B73FC3" w:rsidP="00972698">
      <w:pPr>
        <w:snapToGrid w:val="0"/>
        <w:spacing w:afterLines="50" w:after="120"/>
        <w:rPr>
          <w:rFonts w:eastAsiaTheme="minorEastAsia"/>
          <w:lang w:eastAsia="zh-CN"/>
        </w:rPr>
      </w:pPr>
      <w:r>
        <w:rPr>
          <w:rFonts w:eastAsiaTheme="minorEastAsia"/>
          <w:lang w:eastAsia="zh-CN"/>
        </w:rPr>
        <w:t>The</w:t>
      </w:r>
      <w:r w:rsidR="00227DE8">
        <w:rPr>
          <w:rFonts w:eastAsiaTheme="minorEastAsia"/>
          <w:lang w:eastAsia="zh-CN"/>
        </w:rPr>
        <w:t xml:space="preserve"> </w:t>
      </w:r>
      <w:r>
        <w:rPr>
          <w:rFonts w:eastAsiaTheme="minorEastAsia"/>
          <w:lang w:eastAsia="zh-CN"/>
        </w:rPr>
        <w:t>channel model</w:t>
      </w:r>
      <w:r>
        <w:rPr>
          <w:rFonts w:eastAsiaTheme="minorEastAsia" w:hint="eastAsia"/>
          <w:lang w:eastAsia="zh-CN"/>
        </w:rPr>
        <w:t xml:space="preserve"> and</w:t>
      </w:r>
      <w:r>
        <w:rPr>
          <w:rFonts w:eastAsiaTheme="minorEastAsia"/>
          <w:lang w:eastAsia="zh-CN"/>
        </w:rPr>
        <w:t xml:space="preserve"> base station setting </w:t>
      </w:r>
      <w:r w:rsidR="00227DE8">
        <w:rPr>
          <w:rFonts w:eastAsiaTheme="minorEastAsia"/>
          <w:lang w:eastAsia="zh-CN"/>
        </w:rPr>
        <w:t>are in line with TR 38.827</w:t>
      </w:r>
      <w:r w:rsidR="0002381A">
        <w:rPr>
          <w:rFonts w:eastAsiaTheme="minorEastAsia"/>
          <w:lang w:eastAsia="zh-CN"/>
        </w:rPr>
        <w:t>, including</w:t>
      </w:r>
    </w:p>
    <w:p w:rsidR="0002381A" w:rsidRDefault="0002381A" w:rsidP="006907F8">
      <w:pPr>
        <w:pStyle w:val="ListParagraph"/>
        <w:numPr>
          <w:ilvl w:val="0"/>
          <w:numId w:val="15"/>
        </w:numPr>
        <w:spacing w:afterLines="50"/>
        <w:contextualSpacing w:val="0"/>
        <w:rPr>
          <w:rFonts w:eastAsiaTheme="minorEastAsia"/>
          <w:lang w:eastAsia="zh-CN"/>
        </w:rPr>
      </w:pPr>
      <w:r>
        <w:rPr>
          <w:rFonts w:eastAsiaTheme="minorEastAsia"/>
          <w:lang w:eastAsia="zh-CN"/>
        </w:rPr>
        <w:t>UMi CDL-C channel model</w:t>
      </w:r>
    </w:p>
    <w:p w:rsidR="0002381A" w:rsidRPr="00BA2C2F" w:rsidRDefault="007700DF" w:rsidP="006907F8">
      <w:pPr>
        <w:pStyle w:val="ListParagraph"/>
        <w:numPr>
          <w:ilvl w:val="0"/>
          <w:numId w:val="15"/>
        </w:numPr>
        <w:spacing w:afterLines="50"/>
        <w:contextualSpacing w:val="0"/>
        <w:rPr>
          <w:lang w:val="en-US"/>
        </w:rPr>
      </w:pPr>
      <w:r>
        <w:rPr>
          <w:lang w:val="en-US"/>
        </w:rPr>
        <w:t xml:space="preserve">BS </w:t>
      </w:r>
      <w:r w:rsidR="00BA2C2F" w:rsidRPr="00823F30">
        <w:rPr>
          <w:lang w:val="en-US"/>
        </w:rPr>
        <w:t>Beam Steering Assumptions</w:t>
      </w:r>
      <w:r w:rsidR="00BA2C2F">
        <w:rPr>
          <w:lang w:val="en-US"/>
        </w:rPr>
        <w:t>: “</w:t>
      </w:r>
      <w:r w:rsidR="0002381A" w:rsidRPr="00422FB9">
        <w:rPr>
          <w:i/>
        </w:rPr>
        <w:t>For FR2</w:t>
      </w:r>
      <w:r w:rsidR="0002381A" w:rsidRPr="00422FB9">
        <w:rPr>
          <w:i/>
          <w:lang w:eastAsia="zh-CN"/>
        </w:rPr>
        <w:t xml:space="preserve">: </w:t>
      </w:r>
      <w:r w:rsidR="0002381A" w:rsidRPr="00422FB9">
        <w:rPr>
          <w:i/>
        </w:rPr>
        <w:t>A code book of 128 fixed beams is constructed to a grid of eight elevation angles from –25</w:t>
      </w:r>
      <w:r w:rsidR="0002381A" w:rsidRPr="00422FB9">
        <w:rPr>
          <w:i/>
        </w:rPr>
        <w:sym w:font="Symbol" w:char="F0B0"/>
      </w:r>
      <w:r w:rsidR="0002381A" w:rsidRPr="00422FB9">
        <w:rPr>
          <w:i/>
        </w:rPr>
        <w:t xml:space="preserve"> to +25</w:t>
      </w:r>
      <w:r w:rsidR="0002381A" w:rsidRPr="00422FB9">
        <w:rPr>
          <w:i/>
        </w:rPr>
        <w:sym w:font="Symbol" w:char="F0B0"/>
      </w:r>
      <w:r w:rsidR="0002381A" w:rsidRPr="00422FB9">
        <w:rPr>
          <w:i/>
        </w:rPr>
        <w:t xml:space="preserve"> with ~7.1</w:t>
      </w:r>
      <w:r w:rsidR="0002381A" w:rsidRPr="00422FB9">
        <w:rPr>
          <w:i/>
        </w:rPr>
        <w:sym w:font="Symbol" w:char="F0B0"/>
      </w:r>
      <w:r w:rsidR="0002381A" w:rsidRPr="00422FB9">
        <w:rPr>
          <w:i/>
        </w:rPr>
        <w:t xml:space="preserve"> step size and 16</w:t>
      </w:r>
      <w:r w:rsidR="0002381A" w:rsidRPr="00422FB9">
        <w:rPr>
          <w:i/>
        </w:rPr>
        <w:sym w:font="Symbol" w:char="F0B0"/>
      </w:r>
      <w:r w:rsidR="0002381A" w:rsidRPr="00422FB9">
        <w:rPr>
          <w:i/>
        </w:rPr>
        <w:t xml:space="preserve"> azimuth angles from –60</w:t>
      </w:r>
      <w:r w:rsidR="0002381A" w:rsidRPr="00422FB9">
        <w:rPr>
          <w:i/>
        </w:rPr>
        <w:sym w:font="Symbol" w:char="F0B0"/>
      </w:r>
      <w:r w:rsidR="0002381A" w:rsidRPr="00422FB9">
        <w:rPr>
          <w:i/>
        </w:rPr>
        <w:t xml:space="preserve"> to +60</w:t>
      </w:r>
      <w:r w:rsidR="0002381A" w:rsidRPr="00422FB9">
        <w:rPr>
          <w:i/>
        </w:rPr>
        <w:sym w:font="Symbol" w:char="F0B0"/>
      </w:r>
      <w:r w:rsidR="0002381A" w:rsidRPr="00422FB9">
        <w:rPr>
          <w:i/>
        </w:rPr>
        <w:t xml:space="preserve"> with 8</w:t>
      </w:r>
      <w:r w:rsidR="0002381A" w:rsidRPr="00422FB9">
        <w:rPr>
          <w:i/>
        </w:rPr>
        <w:sym w:font="Symbol" w:char="F0B0"/>
      </w:r>
      <w:r w:rsidR="0002381A" w:rsidRPr="00422FB9">
        <w:rPr>
          <w:i/>
        </w:rPr>
        <w:t xml:space="preserve"> step size</w:t>
      </w:r>
      <w:r w:rsidR="00422FB9">
        <w:rPr>
          <w:rFonts w:ascii="宋体" w:eastAsiaTheme="minorEastAsia" w:hAnsi="宋体" w:hint="eastAsia"/>
          <w:i/>
          <w:lang w:eastAsia="zh-CN"/>
        </w:rPr>
        <w:t>;</w:t>
      </w:r>
      <w:r w:rsidR="00BA2C2F">
        <w:rPr>
          <w:rFonts w:ascii="宋体" w:eastAsiaTheme="minorEastAsia" w:hAnsi="宋体"/>
          <w:lang w:eastAsia="zh-CN"/>
        </w:rPr>
        <w:t>”</w:t>
      </w:r>
    </w:p>
    <w:p w:rsidR="0002381A" w:rsidRPr="00500870" w:rsidRDefault="00972698" w:rsidP="00500870">
      <w:pPr>
        <w:pStyle w:val="ListParagraph"/>
        <w:numPr>
          <w:ilvl w:val="0"/>
          <w:numId w:val="15"/>
        </w:numPr>
        <w:spacing w:after="50"/>
        <w:contextualSpacing w:val="0"/>
      </w:pPr>
      <w:r w:rsidRPr="00340DD8">
        <w:rPr>
          <w:rFonts w:eastAsiaTheme="minorEastAsia"/>
          <w:lang w:eastAsia="zh-CN"/>
        </w:rPr>
        <w:t>Base Station beamforming:</w:t>
      </w:r>
      <w:r w:rsidRPr="00340DD8">
        <w:t xml:space="preserve"> </w:t>
      </w:r>
      <w:r w:rsidR="00BA2C2F">
        <w:t>“</w:t>
      </w:r>
      <w:r w:rsidR="00AA721A" w:rsidRPr="00422FB9">
        <w:rPr>
          <w:i/>
        </w:rPr>
        <w:t>For NR FR2 MIMO OTA, 1 strongest transmitting beam is generated from BS, the direction of this beam towards the strongest cluster of each FR2 channel model.</w:t>
      </w:r>
      <w:r w:rsidR="00BA2C2F">
        <w:t>”</w:t>
      </w:r>
    </w:p>
    <w:p w:rsidR="00372F7D" w:rsidRDefault="004B150D" w:rsidP="00372F7D">
      <w:pPr>
        <w:pStyle w:val="Heading2"/>
        <w:rPr>
          <w:lang w:eastAsia="zh-CN"/>
        </w:rPr>
      </w:pPr>
      <w:r>
        <w:rPr>
          <w:lang w:eastAsia="zh-CN"/>
        </w:rPr>
        <w:t>2.2</w:t>
      </w:r>
      <w:r w:rsidR="00372F7D">
        <w:rPr>
          <w:lang w:eastAsia="zh-CN"/>
        </w:rPr>
        <w:t xml:space="preserve"> </w:t>
      </w:r>
      <w:r w:rsidR="00372F7D" w:rsidRPr="00590BA8">
        <w:rPr>
          <w:lang w:eastAsia="zh-CN"/>
        </w:rPr>
        <w:t xml:space="preserve">Simulation </w:t>
      </w:r>
      <w:r>
        <w:rPr>
          <w:lang w:eastAsia="zh-CN"/>
        </w:rPr>
        <w:t>results</w:t>
      </w:r>
    </w:p>
    <w:p w:rsidR="00DB0453" w:rsidRPr="00DB0453" w:rsidRDefault="00DB0453" w:rsidP="00120931">
      <w:pPr>
        <w:pStyle w:val="ListParagraph"/>
        <w:numPr>
          <w:ilvl w:val="0"/>
          <w:numId w:val="20"/>
        </w:numPr>
        <w:spacing w:after="50"/>
        <w:contextualSpacing w:val="0"/>
        <w:rPr>
          <w:rFonts w:eastAsiaTheme="minorEastAsia"/>
          <w:b/>
          <w:lang w:eastAsia="zh-CN"/>
        </w:rPr>
      </w:pPr>
      <w:r w:rsidRPr="00DB0453">
        <w:rPr>
          <w:rFonts w:eastAsiaTheme="minorEastAsia"/>
          <w:b/>
          <w:lang w:eastAsia="zh-CN"/>
        </w:rPr>
        <w:t>Simulated scenario</w:t>
      </w:r>
      <w:r>
        <w:rPr>
          <w:rFonts w:eastAsiaTheme="minorEastAsia"/>
          <w:b/>
          <w:lang w:eastAsia="zh-CN"/>
        </w:rPr>
        <w:t>s</w:t>
      </w:r>
      <w:r w:rsidRPr="00DB0453">
        <w:rPr>
          <w:rFonts w:eastAsiaTheme="minorEastAsia"/>
          <w:b/>
          <w:lang w:eastAsia="zh-CN"/>
        </w:rPr>
        <w:t xml:space="preserve"> </w:t>
      </w:r>
    </w:p>
    <w:p w:rsidR="00DB0453" w:rsidRPr="00DB0453" w:rsidRDefault="00DB0453" w:rsidP="00DB0453">
      <w:pPr>
        <w:rPr>
          <w:rFonts w:eastAsiaTheme="minorEastAsia"/>
          <w:lang w:eastAsia="zh-CN"/>
        </w:rPr>
      </w:pPr>
    </w:p>
    <w:p w:rsidR="00A35930" w:rsidRDefault="00040138" w:rsidP="00A35930">
      <w:pPr>
        <w:jc w:val="center"/>
      </w:pPr>
      <w:r>
        <w:rPr>
          <w:noProof/>
          <w:lang w:val="en-US" w:eastAsia="zh-CN"/>
        </w:rPr>
        <w:drawing>
          <wp:inline distT="0" distB="0" distL="0" distR="0" wp14:anchorId="287BEA1D">
            <wp:extent cx="5058236" cy="2266121"/>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6928" cy="2287935"/>
                    </a:xfrm>
                    <a:prstGeom prst="rect">
                      <a:avLst/>
                    </a:prstGeom>
                    <a:noFill/>
                  </pic:spPr>
                </pic:pic>
              </a:graphicData>
            </a:graphic>
          </wp:inline>
        </w:drawing>
      </w:r>
    </w:p>
    <w:p w:rsidR="006F31F6" w:rsidRDefault="00A7212F" w:rsidP="00043360">
      <w:pPr>
        <w:spacing w:beforeLines="50" w:before="120"/>
        <w:jc w:val="center"/>
        <w:rPr>
          <w:rFonts w:eastAsiaTheme="minorEastAsia"/>
          <w:lang w:eastAsia="zh-CN"/>
        </w:rPr>
      </w:pPr>
      <w:r>
        <w:rPr>
          <w:rFonts w:eastAsiaTheme="minorEastAsia"/>
          <w:lang w:eastAsia="zh-CN"/>
        </w:rPr>
        <w:t>Fi</w:t>
      </w:r>
      <w:r w:rsidR="0054302D">
        <w:rPr>
          <w:rFonts w:eastAsiaTheme="minorEastAsia"/>
          <w:lang w:eastAsia="zh-CN"/>
        </w:rPr>
        <w:t>g</w:t>
      </w:r>
      <w:r>
        <w:rPr>
          <w:rFonts w:eastAsiaTheme="minorEastAsia"/>
          <w:lang w:eastAsia="zh-CN"/>
        </w:rPr>
        <w:t>ure</w:t>
      </w:r>
      <w:r w:rsidR="0054302D">
        <w:rPr>
          <w:rFonts w:eastAsiaTheme="minorEastAsia"/>
          <w:lang w:eastAsia="zh-CN"/>
        </w:rPr>
        <w:t xml:space="preserve"> </w:t>
      </w:r>
      <w:r w:rsidR="00E812C5">
        <w:rPr>
          <w:rFonts w:eastAsiaTheme="minorEastAsia"/>
          <w:lang w:eastAsia="zh-CN"/>
        </w:rPr>
        <w:t>2</w:t>
      </w:r>
      <w:r>
        <w:rPr>
          <w:rFonts w:eastAsiaTheme="minorEastAsia"/>
          <w:lang w:eastAsia="zh-CN"/>
        </w:rPr>
        <w:t xml:space="preserve">: Evaluated scenarios: </w:t>
      </w:r>
      <w:r w:rsidR="00C057C5">
        <w:rPr>
          <w:rFonts w:eastAsiaTheme="minorEastAsia" w:hint="eastAsia"/>
          <w:lang w:eastAsia="zh-CN"/>
        </w:rPr>
        <w:t>S</w:t>
      </w:r>
      <w:r w:rsidR="00040138">
        <w:rPr>
          <w:rFonts w:eastAsiaTheme="minorEastAsia" w:hint="eastAsia"/>
          <w:lang w:eastAsia="zh-CN"/>
        </w:rPr>
        <w:t>ingle</w:t>
      </w:r>
      <w:r w:rsidR="00040138">
        <w:rPr>
          <w:rFonts w:eastAsiaTheme="minorEastAsia"/>
          <w:lang w:eastAsia="zh-CN"/>
        </w:rPr>
        <w:t xml:space="preserve"> probe</w:t>
      </w:r>
      <w:r w:rsidR="00C057C5">
        <w:rPr>
          <w:rFonts w:eastAsiaTheme="minorEastAsia"/>
          <w:lang w:eastAsia="zh-CN"/>
        </w:rPr>
        <w:t xml:space="preserve"> </w:t>
      </w:r>
      <w:r>
        <w:rPr>
          <w:rFonts w:eastAsiaTheme="minorEastAsia"/>
          <w:lang w:eastAsia="zh-CN"/>
        </w:rPr>
        <w:t xml:space="preserve">vs. MIMO </w:t>
      </w:r>
    </w:p>
    <w:p w:rsidR="00043360" w:rsidRPr="00A7212F" w:rsidRDefault="00043360" w:rsidP="00043360">
      <w:pPr>
        <w:spacing w:beforeLines="50" w:before="120"/>
        <w:jc w:val="center"/>
        <w:rPr>
          <w:rFonts w:eastAsiaTheme="minorEastAsia"/>
          <w:lang w:eastAsia="zh-CN"/>
        </w:rPr>
      </w:pPr>
    </w:p>
    <w:p w:rsidR="00DA091A" w:rsidRDefault="00DB0453" w:rsidP="003D313F">
      <w:pPr>
        <w:snapToGrid w:val="0"/>
        <w:spacing w:afterLines="50" w:after="120"/>
        <w:jc w:val="both"/>
        <w:rPr>
          <w:rFonts w:eastAsiaTheme="minorEastAsia"/>
          <w:lang w:eastAsia="zh-CN"/>
        </w:rPr>
      </w:pPr>
      <w:r>
        <w:rPr>
          <w:rFonts w:eastAsiaTheme="minorEastAsia"/>
          <w:lang w:eastAsia="zh-CN"/>
        </w:rPr>
        <w:t>As sh</w:t>
      </w:r>
      <w:r w:rsidR="00784F6A">
        <w:rPr>
          <w:rFonts w:eastAsiaTheme="minorEastAsia"/>
          <w:lang w:eastAsia="zh-CN"/>
        </w:rPr>
        <w:t xml:space="preserve">own in figure </w:t>
      </w:r>
      <w:r w:rsidR="00B85571">
        <w:rPr>
          <w:rFonts w:eastAsiaTheme="minorEastAsia"/>
          <w:lang w:eastAsia="zh-CN"/>
        </w:rPr>
        <w:t>2</w:t>
      </w:r>
      <w:r w:rsidR="00784F6A">
        <w:rPr>
          <w:rFonts w:eastAsiaTheme="minorEastAsia"/>
          <w:lang w:eastAsia="zh-CN"/>
        </w:rPr>
        <w:t>, UE is placed at</w:t>
      </w:r>
      <w:r>
        <w:rPr>
          <w:rFonts w:eastAsiaTheme="minorEastAsia"/>
          <w:lang w:eastAsia="zh-CN"/>
        </w:rPr>
        <w:t xml:space="preserve"> the centre of test system which is a sphere </w:t>
      </w:r>
      <w:r w:rsidR="007874DA">
        <w:rPr>
          <w:rFonts w:eastAsiaTheme="minorEastAsia"/>
          <w:lang w:eastAsia="zh-CN"/>
        </w:rPr>
        <w:t>sur</w:t>
      </w:r>
      <w:r>
        <w:rPr>
          <w:rFonts w:eastAsiaTheme="minorEastAsia"/>
          <w:lang w:eastAsia="zh-CN"/>
        </w:rPr>
        <w:t>round</w:t>
      </w:r>
      <w:r w:rsidR="007874DA">
        <w:rPr>
          <w:rFonts w:eastAsiaTheme="minorEastAsia"/>
          <w:lang w:eastAsia="zh-CN"/>
        </w:rPr>
        <w:t xml:space="preserve">ing the UE. </w:t>
      </w:r>
      <w:r w:rsidR="00253AB3">
        <w:rPr>
          <w:rFonts w:eastAsiaTheme="minorEastAsia"/>
          <w:lang w:eastAsia="zh-CN"/>
        </w:rPr>
        <w:t>The positions of t</w:t>
      </w:r>
      <w:r w:rsidR="007874DA">
        <w:rPr>
          <w:rFonts w:eastAsiaTheme="minorEastAsia"/>
          <w:lang w:eastAsia="zh-CN"/>
        </w:rPr>
        <w:t>est point are constant density grids on the sphere.</w:t>
      </w:r>
      <w:r w:rsidR="00DA091A">
        <w:rPr>
          <w:rFonts w:eastAsiaTheme="minorEastAsia" w:hint="eastAsia"/>
          <w:lang w:eastAsia="zh-CN"/>
        </w:rPr>
        <w:t xml:space="preserve"> </w:t>
      </w:r>
      <w:r w:rsidR="00DA091A">
        <w:rPr>
          <w:rFonts w:eastAsiaTheme="minorEastAsia"/>
          <w:lang w:eastAsia="zh-CN"/>
        </w:rPr>
        <w:t xml:space="preserve">In each test, </w:t>
      </w:r>
    </w:p>
    <w:p w:rsidR="00DA091A" w:rsidRDefault="00DA091A" w:rsidP="003D313F">
      <w:pPr>
        <w:snapToGrid w:val="0"/>
        <w:spacing w:afterLines="50" w:after="120"/>
        <w:jc w:val="both"/>
        <w:rPr>
          <w:rFonts w:eastAsiaTheme="minorEastAsia"/>
          <w:lang w:eastAsia="zh-CN"/>
        </w:rPr>
      </w:pPr>
      <w:r>
        <w:rPr>
          <w:rFonts w:eastAsiaTheme="minorEastAsia"/>
          <w:lang w:eastAsia="zh-CN"/>
        </w:rPr>
        <w:t xml:space="preserve">Step1: UE is placed with random relative position to the test system. UE beam peak always aligns with one </w:t>
      </w:r>
      <w:r w:rsidR="004768F7">
        <w:rPr>
          <w:rFonts w:eastAsiaTheme="minorEastAsia"/>
          <w:lang w:eastAsia="zh-CN"/>
        </w:rPr>
        <w:t xml:space="preserve">of </w:t>
      </w:r>
      <w:r>
        <w:rPr>
          <w:rFonts w:eastAsiaTheme="minorEastAsia"/>
          <w:lang w:eastAsia="zh-CN"/>
        </w:rPr>
        <w:t>grip</w:t>
      </w:r>
      <w:r w:rsidR="004768F7">
        <w:rPr>
          <w:rFonts w:eastAsiaTheme="minorEastAsia"/>
          <w:lang w:eastAsia="zh-CN"/>
        </w:rPr>
        <w:t>s</w:t>
      </w:r>
      <w:r>
        <w:rPr>
          <w:rFonts w:eastAsiaTheme="minorEastAsia"/>
          <w:lang w:eastAsia="zh-CN"/>
        </w:rPr>
        <w:t>.</w:t>
      </w:r>
    </w:p>
    <w:p w:rsidR="00DA091A" w:rsidRDefault="00DA091A" w:rsidP="003D313F">
      <w:pPr>
        <w:snapToGrid w:val="0"/>
        <w:spacing w:afterLines="50" w:after="120"/>
        <w:jc w:val="both"/>
        <w:rPr>
          <w:rFonts w:eastAsiaTheme="minorEastAsia"/>
          <w:lang w:eastAsia="zh-CN"/>
        </w:rPr>
      </w:pPr>
      <w:r>
        <w:rPr>
          <w:rFonts w:eastAsiaTheme="minorEastAsia"/>
          <w:lang w:eastAsia="zh-CN"/>
        </w:rPr>
        <w:t>Step2:</w:t>
      </w:r>
      <w:r>
        <w:rPr>
          <w:rFonts w:eastAsiaTheme="minorEastAsia" w:hint="eastAsia"/>
          <w:lang w:eastAsia="zh-CN"/>
        </w:rPr>
        <w:t xml:space="preserve"> </w:t>
      </w:r>
      <w:r w:rsidR="00AB4546">
        <w:rPr>
          <w:rFonts w:eastAsiaTheme="minorEastAsia"/>
          <w:lang w:eastAsia="zh-CN"/>
        </w:rPr>
        <w:t>R</w:t>
      </w:r>
      <w:r w:rsidR="000B0DC0">
        <w:rPr>
          <w:rFonts w:eastAsiaTheme="minorEastAsia"/>
          <w:lang w:eastAsia="zh-CN"/>
        </w:rPr>
        <w:t>eference</w:t>
      </w:r>
      <w:r>
        <w:rPr>
          <w:rFonts w:eastAsiaTheme="minorEastAsia"/>
          <w:lang w:eastAsia="zh-CN"/>
        </w:rPr>
        <w:t xml:space="preserve"> signal is transmitted from each test point, </w:t>
      </w:r>
      <w:r w:rsidRPr="00D01EAC">
        <w:rPr>
          <w:rFonts w:eastAsiaTheme="minorEastAsia"/>
          <w:b/>
          <w:lang w:eastAsia="zh-CN"/>
        </w:rPr>
        <w:t>UE received signal power</w:t>
      </w:r>
      <w:r>
        <w:rPr>
          <w:rFonts w:eastAsiaTheme="minorEastAsia"/>
          <w:lang w:eastAsia="zh-CN"/>
        </w:rPr>
        <w:t xml:space="preserve"> is recorded</w:t>
      </w:r>
      <w:r w:rsidR="00AB4546">
        <w:rPr>
          <w:rFonts w:eastAsiaTheme="minorEastAsia"/>
          <w:lang w:eastAsia="zh-CN"/>
        </w:rPr>
        <w:t xml:space="preserve"> one by one</w:t>
      </w:r>
      <w:r>
        <w:rPr>
          <w:rFonts w:eastAsiaTheme="minorEastAsia"/>
          <w:lang w:eastAsia="zh-CN"/>
        </w:rPr>
        <w:t xml:space="preserve"> (</w:t>
      </w:r>
      <w:r w:rsidR="00410C04">
        <w:rPr>
          <w:rFonts w:eastAsiaTheme="minorEastAsia"/>
          <w:lang w:eastAsia="zh-CN"/>
        </w:rPr>
        <w:t>with</w:t>
      </w:r>
      <w:r>
        <w:rPr>
          <w:rFonts w:eastAsiaTheme="minorEastAsia"/>
          <w:lang w:eastAsia="zh-CN"/>
        </w:rPr>
        <w:t xml:space="preserve"> adaptive UE beam selection)</w:t>
      </w:r>
      <w:r w:rsidR="00357A53">
        <w:rPr>
          <w:rFonts w:eastAsiaTheme="minorEastAsia"/>
          <w:lang w:eastAsia="zh-CN"/>
        </w:rPr>
        <w:t xml:space="preserve">, CDF statistic is calculated over the different received powers of all test points.  </w:t>
      </w:r>
      <w:r>
        <w:rPr>
          <w:rFonts w:eastAsiaTheme="minorEastAsia"/>
          <w:lang w:eastAsia="zh-CN"/>
        </w:rPr>
        <w:t xml:space="preserve">  </w:t>
      </w:r>
    </w:p>
    <w:p w:rsidR="00D537A9" w:rsidRDefault="007874DA" w:rsidP="003D313F">
      <w:pPr>
        <w:pStyle w:val="ListParagraph"/>
        <w:numPr>
          <w:ilvl w:val="0"/>
          <w:numId w:val="19"/>
        </w:numPr>
        <w:spacing w:afterLines="50"/>
        <w:contextualSpacing w:val="0"/>
        <w:jc w:val="both"/>
        <w:rPr>
          <w:rFonts w:eastAsiaTheme="minorEastAsia"/>
          <w:lang w:eastAsia="zh-CN"/>
        </w:rPr>
      </w:pPr>
      <w:r w:rsidRPr="00DA091A">
        <w:rPr>
          <w:rFonts w:eastAsiaTheme="minorEastAsia"/>
          <w:lang w:eastAsia="zh-CN"/>
        </w:rPr>
        <w:t xml:space="preserve">In </w:t>
      </w:r>
      <w:r w:rsidR="000472DE">
        <w:rPr>
          <w:rFonts w:eastAsiaTheme="minorEastAsia"/>
          <w:lang w:eastAsia="zh-CN"/>
        </w:rPr>
        <w:t xml:space="preserve">single </w:t>
      </w:r>
      <w:r w:rsidR="00A46797">
        <w:rPr>
          <w:rFonts w:eastAsiaTheme="minorEastAsia" w:hint="eastAsia"/>
          <w:lang w:eastAsia="zh-CN"/>
        </w:rPr>
        <w:t>probe</w:t>
      </w:r>
      <w:r w:rsidRPr="00DA091A">
        <w:rPr>
          <w:rFonts w:eastAsiaTheme="minorEastAsia"/>
          <w:lang w:eastAsia="zh-CN"/>
        </w:rPr>
        <w:t xml:space="preserve"> case</w:t>
      </w:r>
      <w:r w:rsidR="00DA091A" w:rsidRPr="00DA091A">
        <w:rPr>
          <w:rFonts w:eastAsiaTheme="minorEastAsia"/>
          <w:lang w:eastAsia="zh-CN"/>
        </w:rPr>
        <w:t>,</w:t>
      </w:r>
      <w:r w:rsidRPr="00DA091A">
        <w:rPr>
          <w:rFonts w:eastAsiaTheme="minorEastAsia"/>
          <w:lang w:eastAsia="zh-CN"/>
        </w:rPr>
        <w:t xml:space="preserve"> the </w:t>
      </w:r>
      <w:r w:rsidR="000816DD">
        <w:rPr>
          <w:rFonts w:eastAsiaTheme="minorEastAsia"/>
          <w:lang w:eastAsia="zh-CN"/>
        </w:rPr>
        <w:t xml:space="preserve">reference </w:t>
      </w:r>
      <w:r w:rsidR="00D537A9">
        <w:rPr>
          <w:rFonts w:eastAsiaTheme="minorEastAsia"/>
          <w:lang w:eastAsia="zh-CN"/>
        </w:rPr>
        <w:t xml:space="preserve">signal is </w:t>
      </w:r>
      <w:r w:rsidR="00746D8E">
        <w:rPr>
          <w:rFonts w:eastAsiaTheme="minorEastAsia"/>
          <w:lang w:eastAsia="zh-CN"/>
        </w:rPr>
        <w:t xml:space="preserve">transmitted form </w:t>
      </w:r>
      <w:r w:rsidR="00D537A9">
        <w:rPr>
          <w:rFonts w:eastAsiaTheme="minorEastAsia"/>
          <w:lang w:eastAsia="zh-CN"/>
        </w:rPr>
        <w:t>single</w:t>
      </w:r>
      <w:r w:rsidR="00DA091A" w:rsidRPr="00DA091A">
        <w:rPr>
          <w:rFonts w:eastAsiaTheme="minorEastAsia"/>
          <w:lang w:eastAsia="zh-CN"/>
        </w:rPr>
        <w:t xml:space="preserve"> direction </w:t>
      </w:r>
      <w:r w:rsidR="00D537A9">
        <w:rPr>
          <w:rFonts w:eastAsiaTheme="minorEastAsia"/>
          <w:lang w:eastAsia="zh-CN"/>
        </w:rPr>
        <w:t>without PAS</w:t>
      </w:r>
      <w:r w:rsidR="00F96B78">
        <w:rPr>
          <w:rFonts w:eastAsiaTheme="minorEastAsia"/>
          <w:lang w:eastAsia="zh-CN"/>
        </w:rPr>
        <w:t>,</w:t>
      </w:r>
      <w:r w:rsidR="00E82EE6">
        <w:rPr>
          <w:rFonts w:eastAsiaTheme="minorEastAsia"/>
          <w:lang w:eastAsia="zh-CN"/>
        </w:rPr>
        <w:t xml:space="preserve"> </w:t>
      </w:r>
      <w:r w:rsidR="00F96B78">
        <w:rPr>
          <w:rFonts w:eastAsiaTheme="minorEastAsia"/>
          <w:lang w:eastAsia="zh-CN"/>
        </w:rPr>
        <w:t>as shown</w:t>
      </w:r>
      <w:r w:rsidR="00D537A9">
        <w:rPr>
          <w:rFonts w:eastAsiaTheme="minorEastAsia"/>
          <w:lang w:eastAsia="zh-CN"/>
        </w:rPr>
        <w:t xml:space="preserve"> </w:t>
      </w:r>
      <w:r w:rsidR="00E82EE6">
        <w:rPr>
          <w:rFonts w:eastAsiaTheme="minorEastAsia"/>
          <w:lang w:eastAsia="zh-CN"/>
        </w:rPr>
        <w:t>in</w:t>
      </w:r>
      <w:r w:rsidR="00F96B78">
        <w:rPr>
          <w:rFonts w:eastAsiaTheme="minorEastAsia"/>
          <w:lang w:eastAsia="zh-CN"/>
        </w:rPr>
        <w:t xml:space="preserve"> the left side of figure </w:t>
      </w:r>
      <w:r w:rsidR="000D1E43">
        <w:rPr>
          <w:rFonts w:eastAsiaTheme="minorEastAsia"/>
          <w:lang w:eastAsia="zh-CN"/>
        </w:rPr>
        <w:t>2</w:t>
      </w:r>
      <w:r w:rsidR="00F96B78">
        <w:rPr>
          <w:rFonts w:eastAsiaTheme="minorEastAsia"/>
          <w:lang w:eastAsia="zh-CN"/>
        </w:rPr>
        <w:t xml:space="preserve">. </w:t>
      </w:r>
      <w:r w:rsidR="003654DC">
        <w:rPr>
          <w:rFonts w:eastAsiaTheme="minorEastAsia"/>
          <w:lang w:eastAsia="zh-CN"/>
        </w:rPr>
        <w:t xml:space="preserve">This </w:t>
      </w:r>
      <w:r w:rsidR="00D537A9">
        <w:rPr>
          <w:rFonts w:eastAsiaTheme="minorEastAsia"/>
          <w:lang w:eastAsia="zh-CN"/>
        </w:rPr>
        <w:t xml:space="preserve">is similar to EIS </w:t>
      </w:r>
      <w:r w:rsidR="007668D7">
        <w:rPr>
          <w:rFonts w:eastAsiaTheme="minorEastAsia"/>
          <w:lang w:eastAsia="zh-CN"/>
        </w:rPr>
        <w:t xml:space="preserve">spherical coverage </w:t>
      </w:r>
      <w:r w:rsidR="00D537A9">
        <w:rPr>
          <w:rFonts w:eastAsiaTheme="minorEastAsia"/>
          <w:lang w:eastAsia="zh-CN"/>
        </w:rPr>
        <w:t>test in TR38.810</w:t>
      </w:r>
      <w:r w:rsidR="0088581C">
        <w:rPr>
          <w:rFonts w:eastAsiaTheme="minorEastAsia"/>
          <w:lang w:eastAsia="zh-CN"/>
        </w:rPr>
        <w:t>.</w:t>
      </w:r>
    </w:p>
    <w:p w:rsidR="00DB0453" w:rsidRPr="00DA091A" w:rsidRDefault="00D537A9" w:rsidP="003D313F">
      <w:pPr>
        <w:pStyle w:val="ListParagraph"/>
        <w:numPr>
          <w:ilvl w:val="0"/>
          <w:numId w:val="19"/>
        </w:numPr>
        <w:spacing w:afterLines="50"/>
        <w:contextualSpacing w:val="0"/>
        <w:jc w:val="both"/>
        <w:rPr>
          <w:rFonts w:eastAsiaTheme="minorEastAsia"/>
          <w:lang w:eastAsia="zh-CN"/>
        </w:rPr>
      </w:pPr>
      <w:r w:rsidRPr="00DA091A">
        <w:rPr>
          <w:rFonts w:eastAsiaTheme="minorEastAsia"/>
          <w:lang w:eastAsia="zh-CN"/>
        </w:rPr>
        <w:t xml:space="preserve">In </w:t>
      </w:r>
      <w:r w:rsidR="007668D7">
        <w:rPr>
          <w:rFonts w:eastAsiaTheme="minorEastAsia"/>
          <w:lang w:eastAsia="zh-CN"/>
        </w:rPr>
        <w:t>MIMO</w:t>
      </w:r>
      <w:r w:rsidRPr="00DA091A">
        <w:rPr>
          <w:rFonts w:eastAsiaTheme="minorEastAsia"/>
          <w:lang w:eastAsia="zh-CN"/>
        </w:rPr>
        <w:t xml:space="preserve"> case, the </w:t>
      </w:r>
      <w:r>
        <w:rPr>
          <w:rFonts w:eastAsiaTheme="minorEastAsia"/>
          <w:lang w:eastAsia="zh-CN"/>
        </w:rPr>
        <w:t xml:space="preserve">reference signal is </w:t>
      </w:r>
      <w:r w:rsidR="007668D7">
        <w:rPr>
          <w:rFonts w:eastAsiaTheme="minorEastAsia"/>
          <w:lang w:eastAsia="zh-CN"/>
        </w:rPr>
        <w:t>UMi CDL-C</w:t>
      </w:r>
      <w:r w:rsidRPr="00DA091A">
        <w:rPr>
          <w:rFonts w:eastAsiaTheme="minorEastAsia"/>
          <w:lang w:eastAsia="zh-CN"/>
        </w:rPr>
        <w:t xml:space="preserve"> </w:t>
      </w:r>
      <w:r>
        <w:rPr>
          <w:rFonts w:eastAsiaTheme="minorEastAsia"/>
          <w:lang w:eastAsia="zh-CN"/>
        </w:rPr>
        <w:t>with PAS</w:t>
      </w:r>
      <w:r w:rsidR="008F76D4">
        <w:rPr>
          <w:rFonts w:eastAsiaTheme="minorEastAsia"/>
          <w:lang w:eastAsia="zh-CN"/>
        </w:rPr>
        <w:t>,</w:t>
      </w:r>
      <w:r w:rsidR="001008FA">
        <w:rPr>
          <w:rFonts w:eastAsiaTheme="minorEastAsia"/>
          <w:lang w:eastAsia="zh-CN"/>
        </w:rPr>
        <w:t xml:space="preserve"> the</w:t>
      </w:r>
      <w:r w:rsidR="00BB5FC7">
        <w:rPr>
          <w:rFonts w:eastAsiaTheme="minorEastAsia"/>
          <w:lang w:eastAsia="zh-CN"/>
        </w:rPr>
        <w:t xml:space="preserve"> direction of strongest cluster</w:t>
      </w:r>
      <w:r w:rsidR="007E062D">
        <w:rPr>
          <w:rFonts w:eastAsiaTheme="minorEastAsia"/>
          <w:lang w:eastAsia="zh-CN"/>
        </w:rPr>
        <w:t xml:space="preserve"> align</w:t>
      </w:r>
      <w:r w:rsidR="00BB5FC7">
        <w:rPr>
          <w:rFonts w:eastAsiaTheme="minorEastAsia"/>
          <w:lang w:eastAsia="zh-CN"/>
        </w:rPr>
        <w:t>s</w:t>
      </w:r>
      <w:r w:rsidR="001008FA">
        <w:rPr>
          <w:rFonts w:eastAsiaTheme="minorEastAsia"/>
          <w:lang w:eastAsia="zh-CN"/>
        </w:rPr>
        <w:t xml:space="preserve"> with the test point</w:t>
      </w:r>
      <w:r w:rsidR="00F96B78">
        <w:rPr>
          <w:rFonts w:eastAsiaTheme="minorEastAsia"/>
          <w:lang w:eastAsia="zh-CN"/>
        </w:rPr>
        <w:t xml:space="preserve">, </w:t>
      </w:r>
      <w:r w:rsidR="00E82EE6">
        <w:rPr>
          <w:rFonts w:eastAsiaTheme="minorEastAsia"/>
          <w:lang w:eastAsia="zh-CN"/>
        </w:rPr>
        <w:t xml:space="preserve">as shown in the right side </w:t>
      </w:r>
      <w:r w:rsidR="003D313F">
        <w:rPr>
          <w:rFonts w:eastAsiaTheme="minorEastAsia"/>
          <w:lang w:eastAsia="zh-CN"/>
        </w:rPr>
        <w:t xml:space="preserve">of </w:t>
      </w:r>
      <w:r w:rsidR="00F96B78">
        <w:rPr>
          <w:rFonts w:eastAsiaTheme="minorEastAsia"/>
          <w:lang w:eastAsia="zh-CN"/>
        </w:rPr>
        <w:t xml:space="preserve">figure </w:t>
      </w:r>
      <w:r w:rsidR="000D1E43">
        <w:rPr>
          <w:rFonts w:eastAsiaTheme="minorEastAsia"/>
          <w:lang w:eastAsia="zh-CN"/>
        </w:rPr>
        <w:t>2</w:t>
      </w:r>
      <w:r w:rsidR="00E82EE6">
        <w:rPr>
          <w:rFonts w:eastAsiaTheme="minorEastAsia"/>
          <w:lang w:eastAsia="zh-CN"/>
        </w:rPr>
        <w:t>.</w:t>
      </w:r>
      <w:r w:rsidR="00DA091A">
        <w:rPr>
          <w:rFonts w:eastAsiaTheme="minorEastAsia"/>
          <w:lang w:eastAsia="zh-CN"/>
        </w:rPr>
        <w:t xml:space="preserve"> </w:t>
      </w:r>
      <w:r w:rsidR="007874DA" w:rsidRPr="00DA091A">
        <w:rPr>
          <w:rFonts w:eastAsiaTheme="minorEastAsia"/>
          <w:lang w:eastAsia="zh-CN"/>
        </w:rPr>
        <w:t xml:space="preserve"> </w:t>
      </w:r>
      <w:r w:rsidR="00DB0453" w:rsidRPr="00DA091A">
        <w:rPr>
          <w:rFonts w:eastAsiaTheme="minorEastAsia"/>
          <w:lang w:eastAsia="zh-CN"/>
        </w:rPr>
        <w:t xml:space="preserve">  </w:t>
      </w:r>
    </w:p>
    <w:p w:rsidR="00DF2071" w:rsidRDefault="00DF2071" w:rsidP="00DB0453">
      <w:pPr>
        <w:spacing w:afterLines="50" w:after="120"/>
        <w:jc w:val="both"/>
        <w:rPr>
          <w:rFonts w:eastAsiaTheme="minorEastAsia"/>
          <w:lang w:eastAsia="zh-CN"/>
        </w:rPr>
      </w:pPr>
      <w:r>
        <w:rPr>
          <w:rFonts w:eastAsiaTheme="minorEastAsia"/>
          <w:lang w:eastAsia="zh-CN"/>
        </w:rPr>
        <w:t>In the simulation, we repeat step1 and step2 to make different CDF</w:t>
      </w:r>
      <w:r w:rsidRPr="00DF2071">
        <w:rPr>
          <w:rFonts w:eastAsiaTheme="minorEastAsia"/>
          <w:lang w:eastAsia="zh-CN"/>
        </w:rPr>
        <w:t xml:space="preserve"> </w:t>
      </w:r>
      <w:r w:rsidR="00431E2E">
        <w:rPr>
          <w:rFonts w:eastAsiaTheme="minorEastAsia"/>
          <w:lang w:eastAsia="zh-CN"/>
        </w:rPr>
        <w:t>statistics</w:t>
      </w:r>
      <w:r w:rsidR="0075687A">
        <w:rPr>
          <w:rFonts w:eastAsiaTheme="minorEastAsia"/>
          <w:lang w:eastAsia="zh-CN"/>
        </w:rPr>
        <w:t xml:space="preserve"> </w:t>
      </w:r>
      <w:r w:rsidR="00EB21D8">
        <w:rPr>
          <w:rFonts w:eastAsiaTheme="minorEastAsia"/>
          <w:lang w:eastAsia="zh-CN"/>
        </w:rPr>
        <w:t>of</w:t>
      </w:r>
      <w:r w:rsidR="0075687A">
        <w:rPr>
          <w:rFonts w:eastAsiaTheme="minorEastAsia"/>
          <w:lang w:eastAsia="zh-CN"/>
        </w:rPr>
        <w:t xml:space="preserve"> different UE position</w:t>
      </w:r>
      <w:r w:rsidR="007D3093">
        <w:rPr>
          <w:rFonts w:eastAsiaTheme="minorEastAsia"/>
          <w:lang w:eastAsia="zh-CN"/>
        </w:rPr>
        <w:t>s</w:t>
      </w:r>
      <w:r w:rsidR="00431E2E">
        <w:rPr>
          <w:rFonts w:eastAsiaTheme="minorEastAsia" w:hint="eastAsia"/>
          <w:lang w:eastAsia="zh-CN"/>
        </w:rPr>
        <w:t>.</w:t>
      </w:r>
      <w:r w:rsidR="00431E2E">
        <w:rPr>
          <w:rFonts w:eastAsiaTheme="minorEastAsia"/>
          <w:lang w:eastAsia="zh-CN"/>
        </w:rPr>
        <w:t xml:space="preserve"> </w:t>
      </w:r>
      <w:r w:rsidR="00C25021">
        <w:rPr>
          <w:rFonts w:eastAsiaTheme="minorEastAsia"/>
          <w:lang w:eastAsia="zh-CN"/>
        </w:rPr>
        <w:t xml:space="preserve">For each grid density, </w:t>
      </w:r>
      <w:r w:rsidR="00431E2E">
        <w:rPr>
          <w:rFonts w:eastAsiaTheme="minorEastAsia"/>
          <w:lang w:eastAsia="zh-CN"/>
        </w:rPr>
        <w:t xml:space="preserve">1000 random UE positions are simulated, </w:t>
      </w:r>
      <w:r>
        <w:rPr>
          <w:rFonts w:eastAsiaTheme="minorEastAsia"/>
          <w:lang w:eastAsia="zh-CN"/>
        </w:rPr>
        <w:t xml:space="preserve">then </w:t>
      </w:r>
      <w:r w:rsidR="00C2376B">
        <w:rPr>
          <w:rFonts w:eastAsiaTheme="minorEastAsia"/>
          <w:lang w:eastAsia="zh-CN"/>
        </w:rPr>
        <w:t>these different CDF</w:t>
      </w:r>
      <w:r w:rsidR="00C2376B" w:rsidRPr="00DF2071">
        <w:rPr>
          <w:rFonts w:eastAsiaTheme="minorEastAsia"/>
          <w:lang w:eastAsia="zh-CN"/>
        </w:rPr>
        <w:t xml:space="preserve"> </w:t>
      </w:r>
      <w:r w:rsidR="00C2376B">
        <w:rPr>
          <w:rFonts w:eastAsiaTheme="minorEastAsia"/>
          <w:lang w:eastAsia="zh-CN"/>
        </w:rPr>
        <w:t xml:space="preserve">statistics </w:t>
      </w:r>
      <w:r w:rsidR="00440E6A">
        <w:rPr>
          <w:rFonts w:eastAsiaTheme="minorEastAsia"/>
          <w:lang w:eastAsia="zh-CN"/>
        </w:rPr>
        <w:t xml:space="preserve">(e.g. 50% CDF value of each statistic) </w:t>
      </w:r>
      <w:r w:rsidR="00C2376B">
        <w:rPr>
          <w:rFonts w:eastAsiaTheme="minorEastAsia"/>
          <w:lang w:eastAsia="zh-CN"/>
        </w:rPr>
        <w:t>are compared for the analysis of measurement uncertainty.</w:t>
      </w:r>
    </w:p>
    <w:p w:rsidR="00DB0453" w:rsidRPr="00B55647" w:rsidRDefault="00AD0C72" w:rsidP="00B55647">
      <w:pPr>
        <w:pStyle w:val="ListParagraph"/>
        <w:numPr>
          <w:ilvl w:val="0"/>
          <w:numId w:val="20"/>
        </w:numPr>
        <w:spacing w:after="50"/>
        <w:contextualSpacing w:val="0"/>
        <w:rPr>
          <w:rFonts w:eastAsiaTheme="minorEastAsia"/>
          <w:b/>
          <w:lang w:eastAsia="zh-CN"/>
        </w:rPr>
      </w:pPr>
      <w:r>
        <w:rPr>
          <w:rFonts w:eastAsiaTheme="minorEastAsia"/>
          <w:b/>
          <w:lang w:eastAsia="zh-CN"/>
        </w:rPr>
        <w:lastRenderedPageBreak/>
        <w:t>Simulation</w:t>
      </w:r>
      <w:r w:rsidR="004A062E" w:rsidRPr="00DB0453">
        <w:rPr>
          <w:rFonts w:eastAsiaTheme="minorEastAsia"/>
          <w:b/>
          <w:lang w:eastAsia="zh-CN"/>
        </w:rPr>
        <w:t xml:space="preserve"> </w:t>
      </w:r>
      <w:r w:rsidR="00462DC9">
        <w:rPr>
          <w:rFonts w:eastAsiaTheme="minorEastAsia"/>
          <w:b/>
          <w:lang w:eastAsia="zh-CN"/>
        </w:rPr>
        <w:t>results</w:t>
      </w:r>
      <w:r w:rsidR="008F67E5">
        <w:rPr>
          <w:rFonts w:eastAsiaTheme="minorEastAsia"/>
          <w:b/>
          <w:lang w:eastAsia="zh-CN"/>
        </w:rPr>
        <w:t xml:space="preserve"> and analysis</w:t>
      </w:r>
    </w:p>
    <w:p w:rsidR="00401C0E" w:rsidRDefault="00401C0E" w:rsidP="00401C0E">
      <w:pPr>
        <w:rPr>
          <w:rFonts w:eastAsiaTheme="minorEastAsia"/>
          <w:lang w:eastAsia="zh-CN"/>
        </w:rPr>
      </w:pPr>
    </w:p>
    <w:p w:rsidR="00866185" w:rsidRDefault="007948EF" w:rsidP="002137B2">
      <w:pPr>
        <w:jc w:val="center"/>
        <w:rPr>
          <w:rFonts w:eastAsiaTheme="minorEastAsia"/>
          <w:lang w:eastAsia="zh-CN"/>
        </w:rPr>
      </w:pPr>
      <w:r>
        <w:rPr>
          <w:rFonts w:eastAsiaTheme="minorEastAsia"/>
          <w:lang w:eastAsia="zh-CN"/>
        </w:rPr>
        <w:t xml:space="preserve">Single </w:t>
      </w:r>
      <w:r w:rsidR="009F5B1D">
        <w:rPr>
          <w:rFonts w:eastAsiaTheme="minorEastAsia" w:hint="eastAsia"/>
          <w:lang w:eastAsia="zh-CN"/>
        </w:rPr>
        <w:t>probe</w:t>
      </w:r>
      <w:r>
        <w:rPr>
          <w:rFonts w:eastAsiaTheme="minorEastAsia"/>
          <w:lang w:eastAsia="zh-CN"/>
        </w:rPr>
        <w:t xml:space="preserve"> w/o PAS</w:t>
      </w:r>
      <w:r w:rsidR="002137B2">
        <w:rPr>
          <w:rFonts w:eastAsiaTheme="minorEastAsia"/>
          <w:lang w:eastAsia="zh-CN"/>
        </w:rPr>
        <w:t xml:space="preserve"> </w:t>
      </w:r>
      <w:r w:rsidR="002137B2">
        <w:rPr>
          <w:rFonts w:eastAsiaTheme="minorEastAsia" w:hint="eastAsia"/>
          <w:lang w:eastAsia="zh-CN"/>
        </w:rPr>
        <w:t>(</w:t>
      </w:r>
      <w:r w:rsidR="002137B2">
        <w:rPr>
          <w:rFonts w:eastAsiaTheme="minorEastAsia"/>
          <w:lang w:eastAsia="zh-CN"/>
        </w:rPr>
        <w:t xml:space="preserve">36, 72, 144, 288 </w:t>
      </w:r>
      <w:r w:rsidR="005C6ED5">
        <w:rPr>
          <w:rFonts w:eastAsiaTheme="minorEastAsia"/>
          <w:lang w:eastAsia="zh-CN"/>
        </w:rPr>
        <w:t xml:space="preserve">constant density </w:t>
      </w:r>
      <w:r w:rsidR="002137B2">
        <w:rPr>
          <w:rFonts w:eastAsiaTheme="minorEastAsia"/>
          <w:lang w:eastAsia="zh-CN"/>
        </w:rPr>
        <w:t>grids)</w:t>
      </w:r>
    </w:p>
    <w:p w:rsidR="00C93DC2" w:rsidRDefault="00C93DC2" w:rsidP="002137B2">
      <w:pPr>
        <w:jc w:val="center"/>
        <w:rPr>
          <w:rFonts w:eastAsiaTheme="minorEastAsia"/>
          <w:lang w:eastAsia="zh-CN"/>
        </w:rPr>
      </w:pPr>
      <w:r>
        <w:rPr>
          <w:rFonts w:eastAsiaTheme="minorEastAsia"/>
          <w:noProof/>
          <w:lang w:val="en-US" w:eastAsia="zh-CN"/>
        </w:rPr>
        <w:drawing>
          <wp:inline distT="0" distB="0" distL="0" distR="0" wp14:anchorId="32D384AF" wp14:editId="7795F58A">
            <wp:extent cx="1535114" cy="1061052"/>
            <wp:effectExtent l="0" t="0" r="825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2891" cy="1100987"/>
                    </a:xfrm>
                    <a:prstGeom prst="rect">
                      <a:avLst/>
                    </a:prstGeom>
                    <a:noFill/>
                  </pic:spPr>
                </pic:pic>
              </a:graphicData>
            </a:graphic>
          </wp:inline>
        </w:drawing>
      </w:r>
      <w:r>
        <w:rPr>
          <w:rFonts w:eastAsiaTheme="minorEastAsia"/>
          <w:noProof/>
          <w:lang w:val="en-US" w:eastAsia="zh-CN"/>
        </w:rPr>
        <w:drawing>
          <wp:inline distT="0" distB="0" distL="0" distR="0" wp14:anchorId="4EF9AE06" wp14:editId="5B95FA37">
            <wp:extent cx="1537905" cy="1061177"/>
            <wp:effectExtent l="0" t="0" r="571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77513" cy="1088507"/>
                    </a:xfrm>
                    <a:prstGeom prst="rect">
                      <a:avLst/>
                    </a:prstGeom>
                    <a:noFill/>
                  </pic:spPr>
                </pic:pic>
              </a:graphicData>
            </a:graphic>
          </wp:inline>
        </w:drawing>
      </w:r>
      <w:r>
        <w:rPr>
          <w:rFonts w:eastAsiaTheme="minorEastAsia"/>
          <w:noProof/>
          <w:lang w:val="en-US" w:eastAsia="zh-CN"/>
        </w:rPr>
        <w:drawing>
          <wp:inline distT="0" distB="0" distL="0" distR="0" wp14:anchorId="23ACE840" wp14:editId="3B5691AD">
            <wp:extent cx="1536291" cy="1061862"/>
            <wp:effectExtent l="0" t="0" r="698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3434" cy="1087535"/>
                    </a:xfrm>
                    <a:prstGeom prst="rect">
                      <a:avLst/>
                    </a:prstGeom>
                    <a:noFill/>
                  </pic:spPr>
                </pic:pic>
              </a:graphicData>
            </a:graphic>
          </wp:inline>
        </w:drawing>
      </w:r>
      <w:r>
        <w:rPr>
          <w:rFonts w:eastAsiaTheme="minorEastAsia"/>
          <w:noProof/>
          <w:lang w:val="en-US" w:eastAsia="zh-CN"/>
        </w:rPr>
        <w:drawing>
          <wp:inline distT="0" distB="0" distL="0" distR="0" wp14:anchorId="031F7D0F" wp14:editId="6A0D4871">
            <wp:extent cx="1509213" cy="1044097"/>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31442" cy="1059475"/>
                    </a:xfrm>
                    <a:prstGeom prst="rect">
                      <a:avLst/>
                    </a:prstGeom>
                    <a:noFill/>
                  </pic:spPr>
                </pic:pic>
              </a:graphicData>
            </a:graphic>
          </wp:inline>
        </w:drawing>
      </w:r>
    </w:p>
    <w:p w:rsidR="00C93DC2" w:rsidRDefault="00C93DC2" w:rsidP="00C93DC2">
      <w:pPr>
        <w:jc w:val="center"/>
        <w:rPr>
          <w:rFonts w:eastAsiaTheme="minorEastAsia"/>
          <w:lang w:eastAsia="zh-CN"/>
        </w:rPr>
      </w:pPr>
    </w:p>
    <w:p w:rsidR="00C93DC2" w:rsidRDefault="002137B2" w:rsidP="00C93DC2">
      <w:pPr>
        <w:jc w:val="center"/>
        <w:rPr>
          <w:rFonts w:eastAsiaTheme="minorEastAsia"/>
          <w:lang w:eastAsia="zh-CN"/>
        </w:rPr>
      </w:pPr>
      <w:r>
        <w:rPr>
          <w:rFonts w:eastAsiaTheme="minorEastAsia"/>
          <w:lang w:eastAsia="zh-CN"/>
        </w:rPr>
        <w:t xml:space="preserve">MIMO </w:t>
      </w:r>
      <w:r w:rsidR="00744CD0">
        <w:rPr>
          <w:rFonts w:eastAsiaTheme="minorEastAsia"/>
          <w:lang w:eastAsia="zh-CN"/>
        </w:rPr>
        <w:t xml:space="preserve">UMi </w:t>
      </w:r>
      <w:r>
        <w:rPr>
          <w:rFonts w:eastAsiaTheme="minorEastAsia"/>
          <w:lang w:eastAsia="zh-CN"/>
        </w:rPr>
        <w:t xml:space="preserve">CDL-C </w:t>
      </w:r>
      <w:r>
        <w:rPr>
          <w:rFonts w:eastAsiaTheme="minorEastAsia" w:hint="eastAsia"/>
          <w:lang w:eastAsia="zh-CN"/>
        </w:rPr>
        <w:t>(</w:t>
      </w:r>
      <w:r>
        <w:rPr>
          <w:rFonts w:eastAsiaTheme="minorEastAsia"/>
          <w:lang w:eastAsia="zh-CN"/>
        </w:rPr>
        <w:t xml:space="preserve">36, 72, 144, 288 </w:t>
      </w:r>
      <w:r w:rsidR="005C6ED5">
        <w:rPr>
          <w:rFonts w:eastAsiaTheme="minorEastAsia"/>
          <w:lang w:eastAsia="zh-CN"/>
        </w:rPr>
        <w:t xml:space="preserve">constant density </w:t>
      </w:r>
      <w:r>
        <w:rPr>
          <w:rFonts w:eastAsiaTheme="minorEastAsia"/>
          <w:lang w:eastAsia="zh-CN"/>
        </w:rPr>
        <w:t>grids)</w:t>
      </w:r>
    </w:p>
    <w:p w:rsidR="00866185" w:rsidRDefault="00C93DC2" w:rsidP="002137B2">
      <w:pPr>
        <w:jc w:val="center"/>
        <w:rPr>
          <w:rFonts w:eastAsiaTheme="minorEastAsia"/>
          <w:lang w:eastAsia="zh-CN"/>
        </w:rPr>
      </w:pPr>
      <w:r>
        <w:rPr>
          <w:rFonts w:eastAsiaTheme="minorEastAsia"/>
          <w:noProof/>
          <w:lang w:val="en-US" w:eastAsia="zh-CN"/>
        </w:rPr>
        <w:drawing>
          <wp:inline distT="0" distB="0" distL="0" distR="0" wp14:anchorId="1AA10666" wp14:editId="2E7F3E63">
            <wp:extent cx="1547803" cy="106717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7803" cy="1067179"/>
                    </a:xfrm>
                    <a:prstGeom prst="rect">
                      <a:avLst/>
                    </a:prstGeom>
                    <a:noFill/>
                  </pic:spPr>
                </pic:pic>
              </a:graphicData>
            </a:graphic>
          </wp:inline>
        </w:drawing>
      </w:r>
      <w:r>
        <w:rPr>
          <w:rFonts w:eastAsiaTheme="minorEastAsia"/>
          <w:noProof/>
          <w:lang w:val="en-US" w:eastAsia="zh-CN"/>
        </w:rPr>
        <w:drawing>
          <wp:inline distT="0" distB="0" distL="0" distR="0" wp14:anchorId="628932CE" wp14:editId="446EF6AE">
            <wp:extent cx="1549730" cy="107372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76207" cy="1092073"/>
                    </a:xfrm>
                    <a:prstGeom prst="rect">
                      <a:avLst/>
                    </a:prstGeom>
                    <a:noFill/>
                  </pic:spPr>
                </pic:pic>
              </a:graphicData>
            </a:graphic>
          </wp:inline>
        </w:drawing>
      </w:r>
      <w:r>
        <w:rPr>
          <w:rFonts w:eastAsiaTheme="minorEastAsia"/>
          <w:noProof/>
          <w:lang w:val="en-US" w:eastAsia="zh-CN"/>
        </w:rPr>
        <w:drawing>
          <wp:inline distT="0" distB="0" distL="0" distR="0" wp14:anchorId="6FFA55FD" wp14:editId="71C1B083">
            <wp:extent cx="1549730" cy="107115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6514" cy="1096577"/>
                    </a:xfrm>
                    <a:prstGeom prst="rect">
                      <a:avLst/>
                    </a:prstGeom>
                    <a:noFill/>
                  </pic:spPr>
                </pic:pic>
              </a:graphicData>
            </a:graphic>
          </wp:inline>
        </w:drawing>
      </w:r>
      <w:r>
        <w:rPr>
          <w:rFonts w:eastAsiaTheme="minorEastAsia"/>
          <w:noProof/>
          <w:lang w:val="en-US" w:eastAsia="zh-CN"/>
        </w:rPr>
        <w:drawing>
          <wp:inline distT="0" distB="0" distL="0" distR="0" wp14:anchorId="2E9D771E" wp14:editId="69EF9888">
            <wp:extent cx="1531917" cy="1058423"/>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94877" cy="1101923"/>
                    </a:xfrm>
                    <a:prstGeom prst="rect">
                      <a:avLst/>
                    </a:prstGeom>
                    <a:noFill/>
                  </pic:spPr>
                </pic:pic>
              </a:graphicData>
            </a:graphic>
          </wp:inline>
        </w:drawing>
      </w:r>
    </w:p>
    <w:p w:rsidR="004E68D6" w:rsidRDefault="00AE0551" w:rsidP="00B454B3">
      <w:pPr>
        <w:jc w:val="right"/>
        <w:rPr>
          <w:rFonts w:eastAsiaTheme="minorEastAsia"/>
          <w:lang w:eastAsia="zh-CN"/>
        </w:rPr>
      </w:pPr>
      <w:r>
        <w:rPr>
          <w:rFonts w:eastAsiaTheme="minorEastAsia"/>
          <w:lang w:eastAsia="zh-CN"/>
        </w:rPr>
        <w:t>x-axis</w:t>
      </w:r>
      <w:r w:rsidR="003518D9">
        <w:rPr>
          <w:rFonts w:eastAsiaTheme="minorEastAsia"/>
          <w:lang w:eastAsia="zh-CN"/>
        </w:rPr>
        <w:t xml:space="preserve"> granularity</w:t>
      </w:r>
      <w:r>
        <w:rPr>
          <w:rFonts w:eastAsiaTheme="minorEastAsia"/>
          <w:lang w:eastAsia="zh-CN"/>
        </w:rPr>
        <w:t xml:space="preserve">: </w:t>
      </w:r>
      <w:r w:rsidR="004E68D6">
        <w:rPr>
          <w:rFonts w:eastAsiaTheme="minorEastAsia" w:hint="eastAsia"/>
          <w:lang w:eastAsia="zh-CN"/>
        </w:rPr>
        <w:t>1</w:t>
      </w:r>
      <w:r w:rsidR="004E68D6">
        <w:rPr>
          <w:rFonts w:eastAsiaTheme="minorEastAsia"/>
          <w:lang w:eastAsia="zh-CN"/>
        </w:rPr>
        <w:t>d</w:t>
      </w:r>
      <w:r w:rsidR="004E0490">
        <w:rPr>
          <w:rFonts w:eastAsiaTheme="minorEastAsia"/>
          <w:lang w:eastAsia="zh-CN"/>
        </w:rPr>
        <w:t>B</w:t>
      </w:r>
    </w:p>
    <w:p w:rsidR="00D01EAC" w:rsidRDefault="00D01EAC" w:rsidP="002137B2">
      <w:pPr>
        <w:jc w:val="center"/>
        <w:rPr>
          <w:rFonts w:eastAsiaTheme="minorEastAsia"/>
          <w:lang w:eastAsia="zh-CN"/>
        </w:rPr>
      </w:pPr>
      <w:r>
        <w:rPr>
          <w:rFonts w:eastAsiaTheme="minorEastAsia"/>
          <w:lang w:eastAsia="zh-CN"/>
        </w:rPr>
        <w:t xml:space="preserve">Figure </w:t>
      </w:r>
      <w:r w:rsidR="00B85571">
        <w:rPr>
          <w:rFonts w:eastAsiaTheme="minorEastAsia"/>
          <w:lang w:eastAsia="zh-CN"/>
        </w:rPr>
        <w:t>3</w:t>
      </w:r>
      <w:r>
        <w:rPr>
          <w:rFonts w:eastAsiaTheme="minorEastAsia"/>
          <w:lang w:eastAsia="zh-CN"/>
        </w:rPr>
        <w:t xml:space="preserve">: </w:t>
      </w:r>
      <w:r w:rsidR="009F02F9">
        <w:rPr>
          <w:rFonts w:eastAsiaTheme="minorEastAsia"/>
          <w:lang w:eastAsia="zh-CN"/>
        </w:rPr>
        <w:t xml:space="preserve">CDF results for </w:t>
      </w:r>
      <w:r w:rsidR="0054302D">
        <w:rPr>
          <w:rFonts w:eastAsiaTheme="minorEastAsia"/>
          <w:lang w:eastAsia="zh-CN"/>
        </w:rPr>
        <w:t xml:space="preserve">UE received signal power </w:t>
      </w:r>
      <w:r w:rsidR="0003307C">
        <w:rPr>
          <w:rFonts w:eastAsiaTheme="minorEastAsia"/>
          <w:lang w:eastAsia="zh-CN"/>
        </w:rPr>
        <w:t xml:space="preserve">in </w:t>
      </w:r>
      <w:r w:rsidR="009F02F9" w:rsidRPr="00684CEA">
        <w:t>constant density measurement grids</w:t>
      </w:r>
    </w:p>
    <w:p w:rsidR="00866185" w:rsidRDefault="00866185" w:rsidP="00401C0E">
      <w:pPr>
        <w:rPr>
          <w:rFonts w:eastAsiaTheme="minorEastAsia"/>
          <w:lang w:eastAsia="zh-CN"/>
        </w:rPr>
      </w:pPr>
    </w:p>
    <w:p w:rsidR="00DB0453" w:rsidRDefault="00777E6D" w:rsidP="000B264D">
      <w:pPr>
        <w:spacing w:afterLines="50" w:after="120"/>
        <w:jc w:val="center"/>
        <w:rPr>
          <w:rFonts w:eastAsiaTheme="minorEastAsia"/>
          <w:lang w:eastAsia="zh-CN"/>
        </w:rPr>
      </w:pPr>
      <w:r>
        <w:rPr>
          <w:rFonts w:eastAsiaTheme="minorEastAsia"/>
          <w:lang w:eastAsia="zh-CN"/>
        </w:rPr>
        <w:t>Table</w:t>
      </w:r>
      <w:r w:rsidR="00D86DB0">
        <w:rPr>
          <w:rFonts w:eastAsiaTheme="minorEastAsia"/>
          <w:lang w:eastAsia="zh-CN"/>
        </w:rPr>
        <w:t>1:</w:t>
      </w:r>
      <w:r w:rsidR="00212A22">
        <w:rPr>
          <w:rFonts w:eastAsiaTheme="minorEastAsia"/>
          <w:lang w:eastAsia="zh-CN"/>
        </w:rPr>
        <w:t xml:space="preserve"> Statistical results of UE received signal power in </w:t>
      </w:r>
      <w:r w:rsidR="00212A22" w:rsidRPr="00684CEA">
        <w:t>constant density measurement grids</w:t>
      </w:r>
    </w:p>
    <w:tbl>
      <w:tblPr>
        <w:tblStyle w:val="TableGrid"/>
        <w:tblW w:w="0" w:type="auto"/>
        <w:jc w:val="center"/>
        <w:tblLook w:val="04A0" w:firstRow="1" w:lastRow="0" w:firstColumn="1" w:lastColumn="0" w:noHBand="0" w:noVBand="1"/>
      </w:tblPr>
      <w:tblGrid>
        <w:gridCol w:w="1544"/>
        <w:gridCol w:w="1113"/>
        <w:gridCol w:w="1113"/>
        <w:gridCol w:w="1113"/>
        <w:gridCol w:w="1113"/>
        <w:gridCol w:w="1113"/>
        <w:gridCol w:w="1114"/>
      </w:tblGrid>
      <w:tr w:rsidR="005F0258" w:rsidTr="009E0595">
        <w:trPr>
          <w:jc w:val="center"/>
        </w:trPr>
        <w:tc>
          <w:tcPr>
            <w:tcW w:w="1544" w:type="dxa"/>
          </w:tcPr>
          <w:p w:rsidR="005F0258" w:rsidRPr="00130899" w:rsidRDefault="00130899" w:rsidP="00130899">
            <w:pPr>
              <w:jc w:val="center"/>
              <w:rPr>
                <w:rFonts w:eastAsiaTheme="minorEastAsia"/>
                <w:b/>
                <w:lang w:eastAsia="zh-CN"/>
              </w:rPr>
            </w:pPr>
            <w:r w:rsidRPr="00130899">
              <w:rPr>
                <w:rFonts w:ascii="Arial" w:eastAsia="宋体" w:hAnsi="Arial"/>
                <w:b/>
                <w:sz w:val="18"/>
                <w:szCs w:val="20"/>
                <w:lang w:val="en-US" w:eastAsia="zh-CN"/>
              </w:rPr>
              <w:t>Number of grid points</w:t>
            </w:r>
          </w:p>
        </w:tc>
        <w:tc>
          <w:tcPr>
            <w:tcW w:w="2226" w:type="dxa"/>
            <w:gridSpan w:val="2"/>
          </w:tcPr>
          <w:p w:rsidR="005F0258" w:rsidRPr="005F0258" w:rsidRDefault="00197751" w:rsidP="005F0258">
            <w:pPr>
              <w:pStyle w:val="TAH"/>
              <w:rPr>
                <w:bCs/>
                <w:lang w:val="en-US"/>
              </w:rPr>
            </w:pPr>
            <w:r>
              <w:rPr>
                <w:bCs/>
                <w:lang w:val="en-US"/>
              </w:rPr>
              <w:t xml:space="preserve">Single </w:t>
            </w:r>
            <w:r w:rsidR="00C61641">
              <w:rPr>
                <w:bCs/>
                <w:lang w:val="en-US"/>
              </w:rPr>
              <w:t>probe</w:t>
            </w:r>
            <w:r w:rsidR="005F0258" w:rsidRPr="005F0258">
              <w:rPr>
                <w:bCs/>
                <w:lang w:val="en-US"/>
              </w:rPr>
              <w:t xml:space="preserve"> 50</w:t>
            </w:r>
            <w:r w:rsidR="005F0258" w:rsidRPr="005F0258">
              <w:rPr>
                <w:rFonts w:hint="eastAsia"/>
                <w:bCs/>
                <w:lang w:val="en-US" w:eastAsia="zh-CN"/>
              </w:rPr>
              <w:t>%</w:t>
            </w:r>
            <w:r w:rsidR="005F0258" w:rsidRPr="005F0258">
              <w:rPr>
                <w:bCs/>
                <w:lang w:val="en-US"/>
              </w:rPr>
              <w:t>CDF</w:t>
            </w:r>
          </w:p>
        </w:tc>
        <w:tc>
          <w:tcPr>
            <w:tcW w:w="2226" w:type="dxa"/>
            <w:gridSpan w:val="2"/>
          </w:tcPr>
          <w:p w:rsidR="005F0258" w:rsidRPr="005F0258" w:rsidRDefault="005F0258" w:rsidP="005F0258">
            <w:pPr>
              <w:pStyle w:val="TAH"/>
              <w:rPr>
                <w:bCs/>
                <w:lang w:val="en-US"/>
              </w:rPr>
            </w:pPr>
            <w:r w:rsidRPr="005F0258">
              <w:rPr>
                <w:bCs/>
                <w:lang w:val="en-US"/>
              </w:rPr>
              <w:t>MIMO 50</w:t>
            </w:r>
            <w:r w:rsidRPr="005F0258">
              <w:rPr>
                <w:rFonts w:hint="eastAsia"/>
                <w:bCs/>
                <w:lang w:val="en-US" w:eastAsia="zh-CN"/>
              </w:rPr>
              <w:t>%</w:t>
            </w:r>
            <w:r w:rsidRPr="005F0258">
              <w:rPr>
                <w:bCs/>
                <w:lang w:val="en-US"/>
              </w:rPr>
              <w:t>CDF</w:t>
            </w:r>
          </w:p>
        </w:tc>
        <w:tc>
          <w:tcPr>
            <w:tcW w:w="2227" w:type="dxa"/>
            <w:gridSpan w:val="2"/>
          </w:tcPr>
          <w:p w:rsidR="005F0258" w:rsidRPr="005F0258" w:rsidRDefault="005F0258" w:rsidP="005F0258">
            <w:pPr>
              <w:pStyle w:val="TAH"/>
              <w:rPr>
                <w:bCs/>
                <w:lang w:val="en-US"/>
              </w:rPr>
            </w:pPr>
            <w:r w:rsidRPr="005F0258">
              <w:rPr>
                <w:bCs/>
                <w:lang w:val="en-US"/>
              </w:rPr>
              <w:t>MIMO average over top 50</w:t>
            </w:r>
            <w:r w:rsidRPr="005F0258">
              <w:rPr>
                <w:rFonts w:hint="eastAsia"/>
                <w:bCs/>
                <w:lang w:val="en-US" w:eastAsia="zh-CN"/>
              </w:rPr>
              <w:t>%</w:t>
            </w:r>
          </w:p>
        </w:tc>
      </w:tr>
      <w:tr w:rsidR="009E0595" w:rsidTr="009E0595">
        <w:trPr>
          <w:jc w:val="center"/>
        </w:trPr>
        <w:tc>
          <w:tcPr>
            <w:tcW w:w="1544" w:type="dxa"/>
          </w:tcPr>
          <w:p w:rsidR="005F0258" w:rsidRDefault="005F0258" w:rsidP="005F0258">
            <w:pPr>
              <w:rPr>
                <w:rFonts w:eastAsiaTheme="minorEastAsia"/>
                <w:lang w:eastAsia="zh-CN"/>
              </w:rPr>
            </w:pPr>
          </w:p>
        </w:tc>
        <w:tc>
          <w:tcPr>
            <w:tcW w:w="1113" w:type="dxa"/>
          </w:tcPr>
          <w:p w:rsidR="005F0258" w:rsidRPr="005F0258" w:rsidRDefault="005F0258" w:rsidP="005F0258">
            <w:pPr>
              <w:pStyle w:val="TAH"/>
              <w:rPr>
                <w:bCs/>
                <w:lang w:val="en-US"/>
              </w:rPr>
            </w:pPr>
            <w:r w:rsidRPr="005F0258">
              <w:rPr>
                <w:bCs/>
                <w:lang w:val="en-US"/>
              </w:rPr>
              <w:t>STD [dB]</w:t>
            </w:r>
          </w:p>
        </w:tc>
        <w:tc>
          <w:tcPr>
            <w:tcW w:w="1113" w:type="dxa"/>
          </w:tcPr>
          <w:p w:rsidR="005F0258" w:rsidRPr="005F0258" w:rsidRDefault="005F0258" w:rsidP="005F0258">
            <w:pPr>
              <w:pStyle w:val="TAH"/>
              <w:rPr>
                <w:bCs/>
                <w:lang w:val="en-US"/>
              </w:rPr>
            </w:pPr>
            <w:r w:rsidRPr="005F0258">
              <w:rPr>
                <w:bCs/>
                <w:lang w:val="en-US"/>
              </w:rPr>
              <w:t>Span [dB]</w:t>
            </w:r>
          </w:p>
        </w:tc>
        <w:tc>
          <w:tcPr>
            <w:tcW w:w="1113" w:type="dxa"/>
          </w:tcPr>
          <w:p w:rsidR="005F0258" w:rsidRPr="005F0258" w:rsidRDefault="005F0258" w:rsidP="005F0258">
            <w:pPr>
              <w:pStyle w:val="TAH"/>
              <w:rPr>
                <w:bCs/>
                <w:lang w:val="en-US"/>
              </w:rPr>
            </w:pPr>
            <w:r w:rsidRPr="005F0258">
              <w:rPr>
                <w:bCs/>
                <w:lang w:val="en-US"/>
              </w:rPr>
              <w:t>STD [dB]</w:t>
            </w:r>
          </w:p>
        </w:tc>
        <w:tc>
          <w:tcPr>
            <w:tcW w:w="1113" w:type="dxa"/>
          </w:tcPr>
          <w:p w:rsidR="005F0258" w:rsidRPr="005F0258" w:rsidRDefault="005F0258" w:rsidP="005F0258">
            <w:pPr>
              <w:pStyle w:val="TAH"/>
              <w:rPr>
                <w:bCs/>
                <w:lang w:val="en-US"/>
              </w:rPr>
            </w:pPr>
            <w:r w:rsidRPr="005F0258">
              <w:rPr>
                <w:bCs/>
                <w:lang w:val="en-US"/>
              </w:rPr>
              <w:t>Span [dB]</w:t>
            </w:r>
          </w:p>
        </w:tc>
        <w:tc>
          <w:tcPr>
            <w:tcW w:w="1113" w:type="dxa"/>
          </w:tcPr>
          <w:p w:rsidR="005F0258" w:rsidRPr="005F0258" w:rsidRDefault="005F0258" w:rsidP="005F0258">
            <w:pPr>
              <w:pStyle w:val="TAH"/>
              <w:rPr>
                <w:bCs/>
                <w:lang w:val="en-US"/>
              </w:rPr>
            </w:pPr>
            <w:r w:rsidRPr="005F0258">
              <w:rPr>
                <w:bCs/>
                <w:lang w:val="en-US"/>
              </w:rPr>
              <w:t>STD [dB]</w:t>
            </w:r>
          </w:p>
        </w:tc>
        <w:tc>
          <w:tcPr>
            <w:tcW w:w="1114" w:type="dxa"/>
          </w:tcPr>
          <w:p w:rsidR="005F0258" w:rsidRPr="005F0258" w:rsidRDefault="005F0258" w:rsidP="005F0258">
            <w:pPr>
              <w:pStyle w:val="TAH"/>
              <w:rPr>
                <w:bCs/>
                <w:lang w:val="en-US"/>
              </w:rPr>
            </w:pPr>
            <w:r w:rsidRPr="005F0258">
              <w:rPr>
                <w:bCs/>
                <w:lang w:val="en-US"/>
              </w:rPr>
              <w:t>Span [dB]</w:t>
            </w:r>
          </w:p>
        </w:tc>
      </w:tr>
      <w:tr w:rsidR="009E0595" w:rsidTr="009E0595">
        <w:trPr>
          <w:jc w:val="center"/>
        </w:trPr>
        <w:tc>
          <w:tcPr>
            <w:tcW w:w="1544" w:type="dxa"/>
          </w:tcPr>
          <w:p w:rsidR="005F0258" w:rsidRPr="00282C0C" w:rsidRDefault="00282C0C" w:rsidP="00282C0C">
            <w:pPr>
              <w:jc w:val="center"/>
              <w:rPr>
                <w:rFonts w:ascii="Arial" w:eastAsia="宋体" w:hAnsi="Arial"/>
                <w:sz w:val="18"/>
                <w:szCs w:val="20"/>
                <w:lang w:val="en-US" w:eastAsia="zh-CN"/>
              </w:rPr>
            </w:pPr>
            <w:r w:rsidRPr="00282C0C">
              <w:rPr>
                <w:rFonts w:ascii="Arial" w:eastAsia="宋体" w:hAnsi="Arial" w:hint="eastAsia"/>
                <w:sz w:val="18"/>
                <w:szCs w:val="20"/>
                <w:lang w:val="en-US" w:eastAsia="zh-CN"/>
              </w:rPr>
              <w:t>3</w:t>
            </w:r>
            <w:r w:rsidRPr="00282C0C">
              <w:rPr>
                <w:rFonts w:ascii="Arial" w:eastAsia="宋体" w:hAnsi="Arial"/>
                <w:sz w:val="18"/>
                <w:szCs w:val="20"/>
                <w:lang w:val="en-US" w:eastAsia="zh-CN"/>
              </w:rPr>
              <w:t>6</w:t>
            </w:r>
          </w:p>
        </w:tc>
        <w:tc>
          <w:tcPr>
            <w:tcW w:w="1113" w:type="dxa"/>
          </w:tcPr>
          <w:p w:rsidR="005F0258" w:rsidRPr="0005799C" w:rsidRDefault="005F0258" w:rsidP="005F0258">
            <w:pPr>
              <w:jc w:val="center"/>
              <w:rPr>
                <w:rFonts w:ascii="Arial" w:eastAsia="宋体" w:hAnsi="Arial"/>
                <w:sz w:val="18"/>
                <w:szCs w:val="20"/>
                <w:lang w:val="en-US" w:eastAsia="zh-CN"/>
              </w:rPr>
            </w:pPr>
            <w:r w:rsidRPr="0005799C">
              <w:rPr>
                <w:rFonts w:ascii="Arial" w:eastAsia="宋体" w:hAnsi="Arial" w:hint="eastAsia"/>
                <w:sz w:val="18"/>
                <w:szCs w:val="20"/>
                <w:lang w:val="en-US" w:eastAsia="zh-CN"/>
              </w:rPr>
              <w:t>0</w:t>
            </w:r>
            <w:r w:rsidRPr="0005799C">
              <w:rPr>
                <w:rFonts w:ascii="Arial" w:eastAsia="宋体" w:hAnsi="Arial"/>
                <w:sz w:val="18"/>
                <w:szCs w:val="20"/>
                <w:lang w:val="en-US" w:eastAsia="zh-CN"/>
              </w:rPr>
              <w:t>.40</w:t>
            </w:r>
          </w:p>
        </w:tc>
        <w:tc>
          <w:tcPr>
            <w:tcW w:w="1113" w:type="dxa"/>
          </w:tcPr>
          <w:p w:rsidR="005F0258" w:rsidRPr="0005799C" w:rsidRDefault="005F0258" w:rsidP="005F0258">
            <w:pPr>
              <w:jc w:val="center"/>
              <w:rPr>
                <w:rFonts w:ascii="Arial" w:eastAsia="宋体" w:hAnsi="Arial"/>
                <w:sz w:val="18"/>
                <w:szCs w:val="20"/>
                <w:lang w:val="en-US" w:eastAsia="zh-CN"/>
              </w:rPr>
            </w:pPr>
            <w:r w:rsidRPr="0005799C">
              <w:rPr>
                <w:rFonts w:ascii="Arial" w:eastAsia="宋体" w:hAnsi="Arial" w:hint="eastAsia"/>
                <w:sz w:val="18"/>
                <w:szCs w:val="20"/>
                <w:lang w:val="en-US" w:eastAsia="zh-CN"/>
              </w:rPr>
              <w:t>2</w:t>
            </w:r>
            <w:r w:rsidRPr="0005799C">
              <w:rPr>
                <w:rFonts w:ascii="Arial" w:eastAsia="宋体" w:hAnsi="Arial"/>
                <w:sz w:val="18"/>
                <w:szCs w:val="20"/>
                <w:lang w:val="en-US" w:eastAsia="zh-CN"/>
              </w:rPr>
              <w:t>.6</w:t>
            </w:r>
            <w:r w:rsidR="00F477DC">
              <w:rPr>
                <w:rFonts w:ascii="Arial" w:eastAsia="宋体" w:hAnsi="Arial"/>
                <w:sz w:val="18"/>
                <w:szCs w:val="20"/>
                <w:lang w:val="en-US" w:eastAsia="zh-CN"/>
              </w:rPr>
              <w:t>8</w:t>
            </w:r>
          </w:p>
        </w:tc>
        <w:tc>
          <w:tcPr>
            <w:tcW w:w="1113" w:type="dxa"/>
          </w:tcPr>
          <w:p w:rsidR="005F0258" w:rsidRPr="0005799C" w:rsidRDefault="005F0258" w:rsidP="005F0258">
            <w:pPr>
              <w:jc w:val="center"/>
              <w:rPr>
                <w:rFonts w:ascii="Arial" w:eastAsia="宋体" w:hAnsi="Arial"/>
                <w:sz w:val="18"/>
                <w:szCs w:val="20"/>
                <w:lang w:val="en-US" w:eastAsia="zh-CN"/>
              </w:rPr>
            </w:pPr>
            <w:r w:rsidRPr="0005799C">
              <w:rPr>
                <w:rFonts w:ascii="Arial" w:eastAsia="宋体" w:hAnsi="Arial" w:hint="eastAsia"/>
                <w:sz w:val="18"/>
                <w:szCs w:val="20"/>
                <w:lang w:val="en-US" w:eastAsia="zh-CN"/>
              </w:rPr>
              <w:t>0</w:t>
            </w:r>
            <w:r w:rsidRPr="0005799C">
              <w:rPr>
                <w:rFonts w:ascii="Arial" w:eastAsia="宋体" w:hAnsi="Arial"/>
                <w:sz w:val="18"/>
                <w:szCs w:val="20"/>
                <w:lang w:val="en-US" w:eastAsia="zh-CN"/>
              </w:rPr>
              <w:t>.3</w:t>
            </w:r>
            <w:r w:rsidR="00F477DC">
              <w:rPr>
                <w:rFonts w:ascii="Arial" w:eastAsia="宋体" w:hAnsi="Arial"/>
                <w:sz w:val="18"/>
                <w:szCs w:val="20"/>
                <w:lang w:val="en-US" w:eastAsia="zh-CN"/>
              </w:rPr>
              <w:t>8</w:t>
            </w:r>
          </w:p>
        </w:tc>
        <w:tc>
          <w:tcPr>
            <w:tcW w:w="1113" w:type="dxa"/>
          </w:tcPr>
          <w:p w:rsidR="005F0258" w:rsidRPr="0005799C" w:rsidRDefault="005F0258" w:rsidP="005F0258">
            <w:pPr>
              <w:jc w:val="center"/>
              <w:rPr>
                <w:rFonts w:ascii="Arial" w:eastAsia="宋体" w:hAnsi="Arial"/>
                <w:sz w:val="18"/>
                <w:szCs w:val="20"/>
                <w:lang w:val="en-US" w:eastAsia="zh-CN"/>
              </w:rPr>
            </w:pPr>
            <w:r w:rsidRPr="0005799C">
              <w:rPr>
                <w:rFonts w:ascii="Arial" w:eastAsia="宋体" w:hAnsi="Arial" w:hint="eastAsia"/>
                <w:sz w:val="18"/>
                <w:szCs w:val="20"/>
                <w:lang w:val="en-US" w:eastAsia="zh-CN"/>
              </w:rPr>
              <w:t>2</w:t>
            </w:r>
            <w:r w:rsidRPr="0005799C">
              <w:rPr>
                <w:rFonts w:ascii="Arial" w:eastAsia="宋体" w:hAnsi="Arial"/>
                <w:sz w:val="18"/>
                <w:szCs w:val="20"/>
                <w:lang w:val="en-US" w:eastAsia="zh-CN"/>
              </w:rPr>
              <w:t>.9</w:t>
            </w:r>
            <w:r w:rsidR="00F477DC">
              <w:rPr>
                <w:rFonts w:ascii="Arial" w:eastAsia="宋体" w:hAnsi="Arial"/>
                <w:sz w:val="18"/>
                <w:szCs w:val="20"/>
                <w:lang w:val="en-US" w:eastAsia="zh-CN"/>
              </w:rPr>
              <w:t>6</w:t>
            </w:r>
          </w:p>
        </w:tc>
        <w:tc>
          <w:tcPr>
            <w:tcW w:w="1113" w:type="dxa"/>
          </w:tcPr>
          <w:p w:rsidR="005F0258" w:rsidRPr="0005799C" w:rsidRDefault="005F0258" w:rsidP="005F0258">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w:t>
            </w:r>
            <w:r w:rsidR="00107682">
              <w:rPr>
                <w:rFonts w:ascii="Arial" w:eastAsia="宋体" w:hAnsi="Arial"/>
                <w:sz w:val="18"/>
                <w:szCs w:val="20"/>
                <w:lang w:val="en-US" w:eastAsia="zh-CN"/>
              </w:rPr>
              <w:t>40</w:t>
            </w:r>
          </w:p>
        </w:tc>
        <w:tc>
          <w:tcPr>
            <w:tcW w:w="1114" w:type="dxa"/>
          </w:tcPr>
          <w:p w:rsidR="005F0258" w:rsidRPr="0005799C" w:rsidRDefault="005F0258" w:rsidP="005F0258">
            <w:pPr>
              <w:jc w:val="center"/>
              <w:rPr>
                <w:rFonts w:ascii="Arial" w:eastAsia="宋体" w:hAnsi="Arial"/>
                <w:sz w:val="18"/>
                <w:szCs w:val="20"/>
                <w:lang w:val="en-US" w:eastAsia="zh-CN"/>
              </w:rPr>
            </w:pPr>
            <w:r>
              <w:rPr>
                <w:rFonts w:ascii="Arial" w:eastAsia="宋体" w:hAnsi="Arial" w:hint="eastAsia"/>
                <w:sz w:val="18"/>
                <w:szCs w:val="20"/>
                <w:lang w:val="en-US" w:eastAsia="zh-CN"/>
              </w:rPr>
              <w:t>1</w:t>
            </w:r>
            <w:r>
              <w:rPr>
                <w:rFonts w:ascii="Arial" w:eastAsia="宋体" w:hAnsi="Arial"/>
                <w:sz w:val="18"/>
                <w:szCs w:val="20"/>
                <w:lang w:val="en-US" w:eastAsia="zh-CN"/>
              </w:rPr>
              <w:t>.9</w:t>
            </w:r>
            <w:r w:rsidR="00107682">
              <w:rPr>
                <w:rFonts w:ascii="Arial" w:eastAsia="宋体" w:hAnsi="Arial"/>
                <w:sz w:val="18"/>
                <w:szCs w:val="20"/>
                <w:lang w:val="en-US" w:eastAsia="zh-CN"/>
              </w:rPr>
              <w:t>0</w:t>
            </w:r>
          </w:p>
        </w:tc>
      </w:tr>
      <w:tr w:rsidR="009E0595" w:rsidTr="009E0595">
        <w:trPr>
          <w:jc w:val="center"/>
        </w:trPr>
        <w:tc>
          <w:tcPr>
            <w:tcW w:w="1544" w:type="dxa"/>
          </w:tcPr>
          <w:p w:rsidR="005F0258" w:rsidRPr="00282C0C" w:rsidRDefault="00282C0C" w:rsidP="00282C0C">
            <w:pPr>
              <w:jc w:val="center"/>
              <w:rPr>
                <w:rFonts w:ascii="Arial" w:eastAsia="宋体" w:hAnsi="Arial"/>
                <w:sz w:val="18"/>
                <w:szCs w:val="20"/>
                <w:lang w:val="en-US" w:eastAsia="zh-CN"/>
              </w:rPr>
            </w:pPr>
            <w:r w:rsidRPr="00282C0C">
              <w:rPr>
                <w:rFonts w:ascii="Arial" w:eastAsia="宋体" w:hAnsi="Arial" w:hint="eastAsia"/>
                <w:sz w:val="18"/>
                <w:szCs w:val="20"/>
                <w:lang w:val="en-US" w:eastAsia="zh-CN"/>
              </w:rPr>
              <w:t>7</w:t>
            </w:r>
            <w:r w:rsidRPr="00282C0C">
              <w:rPr>
                <w:rFonts w:ascii="Arial" w:eastAsia="宋体" w:hAnsi="Arial"/>
                <w:sz w:val="18"/>
                <w:szCs w:val="20"/>
                <w:lang w:val="en-US" w:eastAsia="zh-CN"/>
              </w:rPr>
              <w:t>2</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hint="eastAsia"/>
                <w:sz w:val="18"/>
                <w:szCs w:val="20"/>
                <w:lang w:val="en-US" w:eastAsia="zh-CN"/>
              </w:rPr>
              <w:t>0</w:t>
            </w:r>
            <w:r w:rsidRPr="004C26D4">
              <w:rPr>
                <w:rFonts w:ascii="Arial" w:eastAsia="宋体" w:hAnsi="Arial"/>
                <w:sz w:val="18"/>
                <w:szCs w:val="20"/>
                <w:lang w:val="en-US" w:eastAsia="zh-CN"/>
              </w:rPr>
              <w:t>.2</w:t>
            </w:r>
            <w:r w:rsidR="00F477DC">
              <w:rPr>
                <w:rFonts w:ascii="Arial" w:eastAsia="宋体" w:hAnsi="Arial"/>
                <w:sz w:val="18"/>
                <w:szCs w:val="20"/>
                <w:lang w:val="en-US" w:eastAsia="zh-CN"/>
              </w:rPr>
              <w:t>7</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hint="eastAsia"/>
                <w:sz w:val="18"/>
                <w:szCs w:val="20"/>
                <w:lang w:val="en-US" w:eastAsia="zh-CN"/>
              </w:rPr>
              <w:t>1</w:t>
            </w:r>
            <w:r w:rsidRPr="004C26D4">
              <w:rPr>
                <w:rFonts w:ascii="Arial" w:eastAsia="宋体" w:hAnsi="Arial"/>
                <w:sz w:val="18"/>
                <w:szCs w:val="20"/>
                <w:lang w:val="en-US" w:eastAsia="zh-CN"/>
              </w:rPr>
              <w:t>.97</w:t>
            </w:r>
          </w:p>
        </w:tc>
        <w:tc>
          <w:tcPr>
            <w:tcW w:w="1113" w:type="dxa"/>
          </w:tcPr>
          <w:p w:rsidR="005F0258" w:rsidRPr="004C26D4" w:rsidRDefault="00282C0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.32</w:t>
            </w:r>
          </w:p>
        </w:tc>
        <w:tc>
          <w:tcPr>
            <w:tcW w:w="1113" w:type="dxa"/>
          </w:tcPr>
          <w:p w:rsidR="005F0258" w:rsidRPr="00F477DC" w:rsidRDefault="00282C0C" w:rsidP="00F477DC">
            <w:pPr>
              <w:jc w:val="center"/>
              <w:rPr>
                <w:rFonts w:ascii="Arial" w:eastAsia="宋体" w:hAnsi="Arial"/>
                <w:sz w:val="18"/>
                <w:szCs w:val="20"/>
                <w:lang w:val="en-US" w:eastAsia="zh-CN"/>
              </w:rPr>
            </w:pPr>
            <w:r w:rsidRPr="00F477DC">
              <w:rPr>
                <w:rFonts w:ascii="Arial" w:eastAsia="宋体" w:hAnsi="Arial"/>
                <w:sz w:val="18"/>
                <w:szCs w:val="20"/>
                <w:lang w:val="en-US" w:eastAsia="zh-CN"/>
              </w:rPr>
              <w:t>2.03</w:t>
            </w:r>
          </w:p>
        </w:tc>
        <w:tc>
          <w:tcPr>
            <w:tcW w:w="1113" w:type="dxa"/>
          </w:tcPr>
          <w:p w:rsidR="005F0258" w:rsidRPr="00F477DC" w:rsidRDefault="00F477D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.3</w:t>
            </w:r>
            <w:r w:rsidR="00107682">
              <w:rPr>
                <w:rFonts w:ascii="Arial" w:eastAsia="宋体" w:hAnsi="Arial"/>
                <w:sz w:val="18"/>
                <w:szCs w:val="20"/>
                <w:lang w:val="en-US" w:eastAsia="zh-CN"/>
              </w:rPr>
              <w:t>7</w:t>
            </w:r>
          </w:p>
        </w:tc>
        <w:tc>
          <w:tcPr>
            <w:tcW w:w="1114" w:type="dxa"/>
          </w:tcPr>
          <w:p w:rsidR="005F0258" w:rsidRPr="00F477DC" w:rsidRDefault="00F477DC" w:rsidP="00F477DC">
            <w:pPr>
              <w:jc w:val="center"/>
              <w:rPr>
                <w:rFonts w:ascii="Arial" w:eastAsia="宋体" w:hAnsi="Arial"/>
                <w:sz w:val="18"/>
                <w:szCs w:val="20"/>
                <w:lang w:val="en-US" w:eastAsia="zh-CN"/>
              </w:rPr>
            </w:pPr>
            <w:r w:rsidRPr="00F477DC">
              <w:rPr>
                <w:rFonts w:ascii="Arial" w:eastAsia="宋体" w:hAnsi="Arial" w:hint="eastAsia"/>
                <w:sz w:val="18"/>
                <w:szCs w:val="20"/>
                <w:lang w:val="en-US" w:eastAsia="zh-CN"/>
              </w:rPr>
              <w:t>1</w:t>
            </w:r>
            <w:r w:rsidRPr="00F477DC">
              <w:rPr>
                <w:rFonts w:ascii="Arial" w:eastAsia="宋体" w:hAnsi="Arial"/>
                <w:sz w:val="18"/>
                <w:szCs w:val="20"/>
                <w:lang w:val="en-US" w:eastAsia="zh-CN"/>
              </w:rPr>
              <w:t>.6</w:t>
            </w:r>
            <w:r w:rsidR="00107682">
              <w:rPr>
                <w:rFonts w:ascii="Arial" w:eastAsia="宋体" w:hAnsi="Arial"/>
                <w:sz w:val="18"/>
                <w:szCs w:val="20"/>
                <w:lang w:val="en-US" w:eastAsia="zh-CN"/>
              </w:rPr>
              <w:t>5</w:t>
            </w:r>
          </w:p>
        </w:tc>
      </w:tr>
      <w:tr w:rsidR="009E0595" w:rsidTr="009E0595">
        <w:trPr>
          <w:jc w:val="center"/>
        </w:trPr>
        <w:tc>
          <w:tcPr>
            <w:tcW w:w="1544" w:type="dxa"/>
          </w:tcPr>
          <w:p w:rsidR="005F0258" w:rsidRPr="00282C0C" w:rsidRDefault="00282C0C" w:rsidP="00282C0C">
            <w:pPr>
              <w:jc w:val="center"/>
              <w:rPr>
                <w:rFonts w:ascii="Arial" w:eastAsia="宋体" w:hAnsi="Arial"/>
                <w:sz w:val="18"/>
                <w:szCs w:val="20"/>
                <w:lang w:val="en-US" w:eastAsia="zh-CN"/>
              </w:rPr>
            </w:pPr>
            <w:r w:rsidRPr="00282C0C">
              <w:rPr>
                <w:rFonts w:ascii="Arial" w:eastAsia="宋体" w:hAnsi="Arial" w:hint="eastAsia"/>
                <w:sz w:val="18"/>
                <w:szCs w:val="20"/>
                <w:lang w:val="en-US" w:eastAsia="zh-CN"/>
              </w:rPr>
              <w:t>1</w:t>
            </w:r>
            <w:r w:rsidRPr="00282C0C">
              <w:rPr>
                <w:rFonts w:ascii="Arial" w:eastAsia="宋体" w:hAnsi="Arial"/>
                <w:sz w:val="18"/>
                <w:szCs w:val="20"/>
                <w:lang w:val="en-US" w:eastAsia="zh-CN"/>
              </w:rPr>
              <w:t>44</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hint="eastAsia"/>
                <w:sz w:val="18"/>
                <w:szCs w:val="20"/>
                <w:lang w:val="en-US" w:eastAsia="zh-CN"/>
              </w:rPr>
              <w:t>0</w:t>
            </w:r>
            <w:r w:rsidRPr="004C26D4">
              <w:rPr>
                <w:rFonts w:ascii="Arial" w:eastAsia="宋体" w:hAnsi="Arial"/>
                <w:sz w:val="18"/>
                <w:szCs w:val="20"/>
                <w:lang w:val="en-US" w:eastAsia="zh-CN"/>
              </w:rPr>
              <w:t>.17</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hint="eastAsia"/>
                <w:sz w:val="18"/>
                <w:szCs w:val="20"/>
                <w:lang w:val="en-US" w:eastAsia="zh-CN"/>
              </w:rPr>
              <w:t>1</w:t>
            </w:r>
            <w:r w:rsidRPr="004C26D4">
              <w:rPr>
                <w:rFonts w:ascii="Arial" w:eastAsia="宋体" w:hAnsi="Arial"/>
                <w:sz w:val="18"/>
                <w:szCs w:val="20"/>
                <w:lang w:val="en-US" w:eastAsia="zh-CN"/>
              </w:rPr>
              <w:t>.1</w:t>
            </w:r>
            <w:r w:rsidR="00F477DC">
              <w:rPr>
                <w:rFonts w:ascii="Arial" w:eastAsia="宋体" w:hAnsi="Arial"/>
                <w:sz w:val="18"/>
                <w:szCs w:val="20"/>
                <w:lang w:val="en-US" w:eastAsia="zh-CN"/>
              </w:rPr>
              <w:t>9</w:t>
            </w:r>
          </w:p>
        </w:tc>
        <w:tc>
          <w:tcPr>
            <w:tcW w:w="1113" w:type="dxa"/>
          </w:tcPr>
          <w:p w:rsidR="005F0258" w:rsidRPr="004C26D4" w:rsidRDefault="00282C0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.29</w:t>
            </w:r>
          </w:p>
        </w:tc>
        <w:tc>
          <w:tcPr>
            <w:tcW w:w="1113" w:type="dxa"/>
          </w:tcPr>
          <w:p w:rsidR="005F0258" w:rsidRPr="00F477DC" w:rsidRDefault="00F477DC" w:rsidP="00F477DC">
            <w:pPr>
              <w:jc w:val="center"/>
              <w:rPr>
                <w:rFonts w:ascii="Arial" w:eastAsia="宋体" w:hAnsi="Arial"/>
                <w:sz w:val="18"/>
                <w:szCs w:val="20"/>
                <w:lang w:val="en-US" w:eastAsia="zh-CN"/>
              </w:rPr>
            </w:pPr>
            <w:r w:rsidRPr="00F477DC">
              <w:rPr>
                <w:rFonts w:ascii="Arial" w:eastAsia="宋体" w:hAnsi="Arial" w:hint="eastAsia"/>
                <w:sz w:val="18"/>
                <w:szCs w:val="20"/>
                <w:lang w:val="en-US" w:eastAsia="zh-CN"/>
              </w:rPr>
              <w:t>1</w:t>
            </w:r>
            <w:r w:rsidRPr="00F477DC">
              <w:rPr>
                <w:rFonts w:ascii="Arial" w:eastAsia="宋体" w:hAnsi="Arial"/>
                <w:sz w:val="18"/>
                <w:szCs w:val="20"/>
                <w:lang w:val="en-US" w:eastAsia="zh-CN"/>
              </w:rPr>
              <w:t>.67</w:t>
            </w:r>
          </w:p>
        </w:tc>
        <w:tc>
          <w:tcPr>
            <w:tcW w:w="1113" w:type="dxa"/>
          </w:tcPr>
          <w:p w:rsidR="005F0258" w:rsidRPr="00F477DC" w:rsidRDefault="00F477D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w:t>
            </w:r>
            <w:r w:rsidR="00107682">
              <w:rPr>
                <w:rFonts w:ascii="Arial" w:eastAsia="宋体" w:hAnsi="Arial"/>
                <w:sz w:val="18"/>
                <w:szCs w:val="20"/>
                <w:lang w:val="en-US" w:eastAsia="zh-CN"/>
              </w:rPr>
              <w:t>31</w:t>
            </w:r>
          </w:p>
        </w:tc>
        <w:tc>
          <w:tcPr>
            <w:tcW w:w="1114" w:type="dxa"/>
          </w:tcPr>
          <w:p w:rsidR="005F0258" w:rsidRPr="00F477DC" w:rsidRDefault="00F477DC" w:rsidP="00F477DC">
            <w:pPr>
              <w:jc w:val="center"/>
              <w:rPr>
                <w:rFonts w:ascii="Arial" w:eastAsia="宋体" w:hAnsi="Arial"/>
                <w:sz w:val="18"/>
                <w:szCs w:val="20"/>
                <w:lang w:val="en-US" w:eastAsia="zh-CN"/>
              </w:rPr>
            </w:pPr>
            <w:r w:rsidRPr="00F477DC">
              <w:rPr>
                <w:rFonts w:ascii="Arial" w:eastAsia="宋体" w:hAnsi="Arial" w:hint="eastAsia"/>
                <w:sz w:val="18"/>
                <w:szCs w:val="20"/>
                <w:lang w:val="en-US" w:eastAsia="zh-CN"/>
              </w:rPr>
              <w:t>1</w:t>
            </w:r>
            <w:r w:rsidRPr="00F477DC">
              <w:rPr>
                <w:rFonts w:ascii="Arial" w:eastAsia="宋体" w:hAnsi="Arial"/>
                <w:sz w:val="18"/>
                <w:szCs w:val="20"/>
                <w:lang w:val="en-US" w:eastAsia="zh-CN"/>
              </w:rPr>
              <w:t>.6</w:t>
            </w:r>
            <w:r w:rsidR="00107682">
              <w:rPr>
                <w:rFonts w:ascii="Arial" w:eastAsia="宋体" w:hAnsi="Arial"/>
                <w:sz w:val="18"/>
                <w:szCs w:val="20"/>
                <w:lang w:val="en-US" w:eastAsia="zh-CN"/>
              </w:rPr>
              <w:t>3</w:t>
            </w:r>
          </w:p>
        </w:tc>
      </w:tr>
      <w:tr w:rsidR="005F0258" w:rsidTr="009E0595">
        <w:trPr>
          <w:jc w:val="center"/>
        </w:trPr>
        <w:tc>
          <w:tcPr>
            <w:tcW w:w="1544" w:type="dxa"/>
          </w:tcPr>
          <w:p w:rsidR="005F0258" w:rsidRPr="00282C0C" w:rsidRDefault="00282C0C" w:rsidP="00282C0C">
            <w:pPr>
              <w:jc w:val="center"/>
              <w:rPr>
                <w:rFonts w:ascii="Arial" w:eastAsia="宋体" w:hAnsi="Arial"/>
                <w:sz w:val="18"/>
                <w:szCs w:val="20"/>
                <w:lang w:val="en-US" w:eastAsia="zh-CN"/>
              </w:rPr>
            </w:pPr>
            <w:r w:rsidRPr="00282C0C">
              <w:rPr>
                <w:rFonts w:ascii="Arial" w:eastAsia="宋体" w:hAnsi="Arial" w:hint="eastAsia"/>
                <w:sz w:val="18"/>
                <w:szCs w:val="20"/>
                <w:lang w:val="en-US" w:eastAsia="zh-CN"/>
              </w:rPr>
              <w:t>2</w:t>
            </w:r>
            <w:r w:rsidRPr="00282C0C">
              <w:rPr>
                <w:rFonts w:ascii="Arial" w:eastAsia="宋体" w:hAnsi="Arial"/>
                <w:sz w:val="18"/>
                <w:szCs w:val="20"/>
                <w:lang w:val="en-US" w:eastAsia="zh-CN"/>
              </w:rPr>
              <w:t>88</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hint="eastAsia"/>
                <w:sz w:val="18"/>
                <w:szCs w:val="20"/>
                <w:lang w:val="en-US" w:eastAsia="zh-CN"/>
              </w:rPr>
              <w:t>0</w:t>
            </w:r>
            <w:r w:rsidRPr="004C26D4">
              <w:rPr>
                <w:rFonts w:ascii="Arial" w:eastAsia="宋体" w:hAnsi="Arial"/>
                <w:sz w:val="18"/>
                <w:szCs w:val="20"/>
                <w:lang w:val="en-US" w:eastAsia="zh-CN"/>
              </w:rPr>
              <w:t>.09</w:t>
            </w:r>
          </w:p>
        </w:tc>
        <w:tc>
          <w:tcPr>
            <w:tcW w:w="1113" w:type="dxa"/>
          </w:tcPr>
          <w:p w:rsidR="005F0258" w:rsidRPr="004C26D4" w:rsidRDefault="005F0258" w:rsidP="005F0258">
            <w:pPr>
              <w:jc w:val="center"/>
              <w:rPr>
                <w:rFonts w:ascii="Arial" w:eastAsia="宋体" w:hAnsi="Arial"/>
                <w:sz w:val="18"/>
                <w:szCs w:val="20"/>
                <w:lang w:val="en-US" w:eastAsia="zh-CN"/>
              </w:rPr>
            </w:pPr>
            <w:r w:rsidRPr="004C26D4">
              <w:rPr>
                <w:rFonts w:ascii="Arial" w:eastAsia="宋体" w:hAnsi="Arial"/>
                <w:sz w:val="18"/>
                <w:szCs w:val="20"/>
                <w:lang w:val="en-US" w:eastAsia="zh-CN"/>
              </w:rPr>
              <w:t>0.6</w:t>
            </w:r>
            <w:r w:rsidR="00F477DC">
              <w:rPr>
                <w:rFonts w:ascii="Arial" w:eastAsia="宋体" w:hAnsi="Arial"/>
                <w:sz w:val="18"/>
                <w:szCs w:val="20"/>
                <w:lang w:val="en-US" w:eastAsia="zh-CN"/>
              </w:rPr>
              <w:t>2</w:t>
            </w:r>
          </w:p>
        </w:tc>
        <w:tc>
          <w:tcPr>
            <w:tcW w:w="1113" w:type="dxa"/>
          </w:tcPr>
          <w:p w:rsidR="005F0258" w:rsidRPr="004C26D4" w:rsidRDefault="00282C0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.23</w:t>
            </w:r>
          </w:p>
        </w:tc>
        <w:tc>
          <w:tcPr>
            <w:tcW w:w="1113" w:type="dxa"/>
          </w:tcPr>
          <w:p w:rsidR="005F0258" w:rsidRPr="00F477DC" w:rsidRDefault="00F477DC" w:rsidP="00F477DC">
            <w:pPr>
              <w:jc w:val="center"/>
              <w:rPr>
                <w:rFonts w:ascii="Arial" w:eastAsia="宋体" w:hAnsi="Arial"/>
                <w:sz w:val="18"/>
                <w:szCs w:val="20"/>
                <w:lang w:val="en-US" w:eastAsia="zh-CN"/>
              </w:rPr>
            </w:pPr>
            <w:r w:rsidRPr="00F477DC">
              <w:rPr>
                <w:rFonts w:ascii="Arial" w:eastAsia="宋体" w:hAnsi="Arial" w:hint="eastAsia"/>
                <w:sz w:val="18"/>
                <w:szCs w:val="20"/>
                <w:lang w:val="en-US" w:eastAsia="zh-CN"/>
              </w:rPr>
              <w:t>1</w:t>
            </w:r>
            <w:r w:rsidRPr="00F477DC">
              <w:rPr>
                <w:rFonts w:ascii="Arial" w:eastAsia="宋体" w:hAnsi="Arial"/>
                <w:sz w:val="18"/>
                <w:szCs w:val="20"/>
                <w:lang w:val="en-US" w:eastAsia="zh-CN"/>
              </w:rPr>
              <w:t>.27</w:t>
            </w:r>
          </w:p>
        </w:tc>
        <w:tc>
          <w:tcPr>
            <w:tcW w:w="1113" w:type="dxa"/>
          </w:tcPr>
          <w:p w:rsidR="005F0258" w:rsidRPr="00F477DC" w:rsidRDefault="00F477DC" w:rsidP="00F477DC">
            <w:pPr>
              <w:jc w:val="center"/>
              <w:rPr>
                <w:rFonts w:ascii="Arial" w:eastAsia="宋体" w:hAnsi="Arial"/>
                <w:sz w:val="18"/>
                <w:szCs w:val="20"/>
                <w:lang w:val="en-US" w:eastAsia="zh-CN"/>
              </w:rPr>
            </w:pPr>
            <w:r>
              <w:rPr>
                <w:rFonts w:ascii="Arial" w:eastAsia="宋体" w:hAnsi="Arial" w:hint="eastAsia"/>
                <w:sz w:val="18"/>
                <w:szCs w:val="20"/>
                <w:lang w:val="en-US" w:eastAsia="zh-CN"/>
              </w:rPr>
              <w:t>0</w:t>
            </w:r>
            <w:r>
              <w:rPr>
                <w:rFonts w:ascii="Arial" w:eastAsia="宋体" w:hAnsi="Arial"/>
                <w:sz w:val="18"/>
                <w:szCs w:val="20"/>
                <w:lang w:val="en-US" w:eastAsia="zh-CN"/>
              </w:rPr>
              <w:t>.</w:t>
            </w:r>
            <w:r w:rsidR="00107682">
              <w:rPr>
                <w:rFonts w:ascii="Arial" w:eastAsia="宋体" w:hAnsi="Arial"/>
                <w:sz w:val="18"/>
                <w:szCs w:val="20"/>
                <w:lang w:val="en-US" w:eastAsia="zh-CN"/>
              </w:rPr>
              <w:t>31</w:t>
            </w:r>
          </w:p>
        </w:tc>
        <w:tc>
          <w:tcPr>
            <w:tcW w:w="1114" w:type="dxa"/>
          </w:tcPr>
          <w:p w:rsidR="005F0258" w:rsidRPr="00F477DC" w:rsidRDefault="00F477DC" w:rsidP="00F477DC">
            <w:pPr>
              <w:jc w:val="center"/>
              <w:rPr>
                <w:rFonts w:ascii="Arial" w:eastAsia="宋体" w:hAnsi="Arial"/>
                <w:sz w:val="18"/>
                <w:szCs w:val="20"/>
                <w:lang w:val="en-US" w:eastAsia="zh-CN"/>
              </w:rPr>
            </w:pPr>
            <w:r w:rsidRPr="00F477DC">
              <w:rPr>
                <w:rFonts w:ascii="Arial" w:eastAsia="宋体" w:hAnsi="Arial" w:hint="eastAsia"/>
                <w:sz w:val="18"/>
                <w:szCs w:val="20"/>
                <w:lang w:val="en-US" w:eastAsia="zh-CN"/>
              </w:rPr>
              <w:t>1</w:t>
            </w:r>
            <w:r w:rsidRPr="00F477DC">
              <w:rPr>
                <w:rFonts w:ascii="Arial" w:eastAsia="宋体" w:hAnsi="Arial"/>
                <w:sz w:val="18"/>
                <w:szCs w:val="20"/>
                <w:lang w:val="en-US" w:eastAsia="zh-CN"/>
              </w:rPr>
              <w:t>.2</w:t>
            </w:r>
            <w:r w:rsidR="00107682">
              <w:rPr>
                <w:rFonts w:ascii="Arial" w:eastAsia="宋体" w:hAnsi="Arial"/>
                <w:sz w:val="18"/>
                <w:szCs w:val="20"/>
                <w:lang w:val="en-US" w:eastAsia="zh-CN"/>
              </w:rPr>
              <w:t>6</w:t>
            </w:r>
          </w:p>
        </w:tc>
      </w:tr>
    </w:tbl>
    <w:p w:rsidR="00937678" w:rsidRDefault="00937678" w:rsidP="00401C0E">
      <w:pPr>
        <w:rPr>
          <w:rFonts w:eastAsiaTheme="minorEastAsia"/>
          <w:lang w:eastAsia="zh-CN"/>
        </w:rPr>
      </w:pPr>
    </w:p>
    <w:p w:rsidR="00937678" w:rsidRDefault="00914E71" w:rsidP="000B264D">
      <w:pPr>
        <w:spacing w:afterLines="50" w:after="120"/>
        <w:jc w:val="center"/>
        <w:rPr>
          <w:rFonts w:eastAsiaTheme="minorEastAsia"/>
          <w:lang w:eastAsia="zh-CN"/>
        </w:rPr>
      </w:pPr>
      <w:r>
        <w:rPr>
          <w:rFonts w:eastAsiaTheme="minorEastAsia"/>
          <w:noProof/>
          <w:lang w:val="en-US" w:eastAsia="zh-CN"/>
        </w:rPr>
        <w:drawing>
          <wp:inline distT="0" distB="0" distL="0" distR="0" wp14:anchorId="2D568407">
            <wp:extent cx="3248881" cy="1952928"/>
            <wp:effectExtent l="0" t="0" r="889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1195" cy="1966341"/>
                    </a:xfrm>
                    <a:prstGeom prst="rect">
                      <a:avLst/>
                    </a:prstGeom>
                    <a:noFill/>
                  </pic:spPr>
                </pic:pic>
              </a:graphicData>
            </a:graphic>
          </wp:inline>
        </w:drawing>
      </w:r>
    </w:p>
    <w:p w:rsidR="007C2D6A" w:rsidRDefault="007C2D6A" w:rsidP="007C2D6A">
      <w:pPr>
        <w:jc w:val="center"/>
        <w:rPr>
          <w:rFonts w:eastAsiaTheme="minorEastAsia"/>
          <w:lang w:eastAsia="zh-CN"/>
        </w:rPr>
      </w:pPr>
      <w:r>
        <w:rPr>
          <w:rFonts w:eastAsiaTheme="minorEastAsia"/>
          <w:lang w:eastAsia="zh-CN"/>
        </w:rPr>
        <w:t xml:space="preserve">Figure </w:t>
      </w:r>
      <w:r w:rsidR="00B85571">
        <w:rPr>
          <w:rFonts w:eastAsiaTheme="minorEastAsia"/>
          <w:lang w:eastAsia="zh-CN"/>
        </w:rPr>
        <w:t>4</w:t>
      </w:r>
      <w:r>
        <w:rPr>
          <w:rFonts w:eastAsiaTheme="minorEastAsia"/>
          <w:lang w:eastAsia="zh-CN"/>
        </w:rPr>
        <w:t xml:space="preserve">: </w:t>
      </w:r>
      <w:r w:rsidR="00A937C5">
        <w:rPr>
          <w:rFonts w:eastAsiaTheme="minorEastAsia"/>
          <w:lang w:eastAsia="zh-CN"/>
        </w:rPr>
        <w:t xml:space="preserve">Statistical </w:t>
      </w:r>
      <w:r>
        <w:rPr>
          <w:rFonts w:eastAsiaTheme="minorEastAsia"/>
          <w:lang w:eastAsia="zh-CN"/>
        </w:rPr>
        <w:t xml:space="preserve">results for UE received signal power in </w:t>
      </w:r>
      <w:r w:rsidRPr="00684CEA">
        <w:t>constant density measurement grids</w:t>
      </w:r>
    </w:p>
    <w:p w:rsidR="00937678" w:rsidRPr="007C2D6A" w:rsidRDefault="00937678" w:rsidP="00401C0E">
      <w:pPr>
        <w:rPr>
          <w:rFonts w:eastAsiaTheme="minorEastAsia"/>
          <w:lang w:eastAsia="zh-CN"/>
        </w:rPr>
      </w:pPr>
    </w:p>
    <w:p w:rsidR="00937678" w:rsidRDefault="00404CF1" w:rsidP="000541AE">
      <w:pPr>
        <w:spacing w:afterLines="50" w:after="120"/>
        <w:rPr>
          <w:rFonts w:eastAsiaTheme="minorEastAsia"/>
          <w:lang w:eastAsia="zh-CN"/>
        </w:rPr>
      </w:pPr>
      <w:r>
        <w:rPr>
          <w:rFonts w:eastAsiaTheme="minorEastAsia"/>
          <w:lang w:eastAsia="zh-CN"/>
        </w:rPr>
        <w:t xml:space="preserve">The simulation results are shown in figure </w:t>
      </w:r>
      <w:r w:rsidR="00B85571">
        <w:rPr>
          <w:rFonts w:eastAsiaTheme="minorEastAsia"/>
          <w:lang w:eastAsia="zh-CN"/>
        </w:rPr>
        <w:t>3</w:t>
      </w:r>
      <w:r>
        <w:rPr>
          <w:rFonts w:eastAsiaTheme="minorEastAsia"/>
          <w:lang w:eastAsia="zh-CN"/>
        </w:rPr>
        <w:t xml:space="preserve">. </w:t>
      </w:r>
      <w:r w:rsidR="00001A5F">
        <w:rPr>
          <w:rFonts w:eastAsiaTheme="minorEastAsia"/>
          <w:lang w:eastAsia="zh-CN"/>
        </w:rPr>
        <w:t>In single probe</w:t>
      </w:r>
      <w:r w:rsidR="000D7764">
        <w:rPr>
          <w:rFonts w:eastAsiaTheme="minorEastAsia"/>
          <w:lang w:eastAsia="zh-CN"/>
        </w:rPr>
        <w:t xml:space="preserve"> cases</w:t>
      </w:r>
      <w:r w:rsidR="000D7764">
        <w:rPr>
          <w:rFonts w:eastAsiaTheme="minorEastAsia" w:hint="eastAsia"/>
          <w:lang w:eastAsia="zh-CN"/>
        </w:rPr>
        <w:t>,</w:t>
      </w:r>
      <w:r w:rsidR="000D7764">
        <w:rPr>
          <w:rFonts w:eastAsiaTheme="minorEastAsia"/>
          <w:lang w:eastAsia="zh-CN"/>
        </w:rPr>
        <w:t xml:space="preserve"> the reference red line i</w:t>
      </w:r>
      <w:r w:rsidR="0076453A">
        <w:rPr>
          <w:rFonts w:eastAsiaTheme="minorEastAsia"/>
          <w:lang w:eastAsia="zh-CN"/>
        </w:rPr>
        <w:t>s the result</w:t>
      </w:r>
      <w:r w:rsidR="000D7764">
        <w:rPr>
          <w:rFonts w:eastAsiaTheme="minorEastAsia"/>
          <w:lang w:eastAsia="zh-CN"/>
        </w:rPr>
        <w:t xml:space="preserve"> with very fine grids</w:t>
      </w:r>
      <w:r w:rsidR="0076453A">
        <w:rPr>
          <w:rFonts w:eastAsiaTheme="minorEastAsia"/>
          <w:lang w:eastAsia="zh-CN"/>
        </w:rPr>
        <w:t xml:space="preserve"> (288*32 points used in </w:t>
      </w:r>
      <w:r w:rsidR="00C33321">
        <w:rPr>
          <w:rFonts w:eastAsiaTheme="minorEastAsia"/>
          <w:lang w:eastAsia="zh-CN"/>
        </w:rPr>
        <w:t xml:space="preserve">above </w:t>
      </w:r>
      <w:r w:rsidR="0076453A">
        <w:rPr>
          <w:rFonts w:eastAsiaTheme="minorEastAsia"/>
          <w:lang w:eastAsia="zh-CN"/>
        </w:rPr>
        <w:t>simulation)</w:t>
      </w:r>
      <w:r w:rsidR="000D7764">
        <w:rPr>
          <w:rFonts w:eastAsiaTheme="minorEastAsia"/>
          <w:lang w:eastAsia="zh-CN"/>
        </w:rPr>
        <w:t>.</w:t>
      </w:r>
      <w:r w:rsidR="003A615A">
        <w:rPr>
          <w:rFonts w:eastAsiaTheme="minorEastAsia" w:hint="eastAsia"/>
          <w:lang w:eastAsia="zh-CN"/>
        </w:rPr>
        <w:t xml:space="preserve"> </w:t>
      </w:r>
      <w:r w:rsidR="007F72E0">
        <w:rPr>
          <w:rFonts w:eastAsiaTheme="minorEastAsia"/>
          <w:lang w:eastAsia="zh-CN"/>
        </w:rPr>
        <w:t>F</w:t>
      </w:r>
      <w:r>
        <w:rPr>
          <w:rFonts w:eastAsiaTheme="minorEastAsia"/>
          <w:lang w:eastAsia="zh-CN"/>
        </w:rPr>
        <w:t>or the metric of interest, i.e. “50%CDF” or “</w:t>
      </w:r>
      <w:r w:rsidRPr="005F0258">
        <w:rPr>
          <w:bCs/>
          <w:lang w:val="en-US"/>
        </w:rPr>
        <w:t>average over top 50</w:t>
      </w:r>
      <w:r w:rsidRPr="005F0258">
        <w:rPr>
          <w:rFonts w:hint="eastAsia"/>
          <w:bCs/>
          <w:lang w:val="en-US" w:eastAsia="zh-CN"/>
        </w:rPr>
        <w:t>%</w:t>
      </w:r>
      <w:r>
        <w:rPr>
          <w:bCs/>
          <w:lang w:val="en-US" w:eastAsia="zh-CN"/>
        </w:rPr>
        <w:t>”</w:t>
      </w:r>
      <w:r w:rsidR="007F72E0">
        <w:rPr>
          <w:bCs/>
          <w:lang w:val="en-US" w:eastAsia="zh-CN"/>
        </w:rPr>
        <w:t xml:space="preserve">, </w:t>
      </w:r>
      <w:r w:rsidR="007948F4">
        <w:rPr>
          <w:rFonts w:eastAsiaTheme="minorEastAsia"/>
          <w:lang w:eastAsia="zh-CN"/>
        </w:rPr>
        <w:t>t</w:t>
      </w:r>
      <w:r w:rsidR="007F72E0">
        <w:rPr>
          <w:rFonts w:eastAsiaTheme="minorEastAsia"/>
          <w:lang w:eastAsia="zh-CN"/>
        </w:rPr>
        <w:t xml:space="preserve">he specific results are further listed in table </w:t>
      </w:r>
      <w:r w:rsidR="00B85571">
        <w:rPr>
          <w:rFonts w:eastAsiaTheme="minorEastAsia"/>
          <w:lang w:eastAsia="zh-CN"/>
        </w:rPr>
        <w:t>1</w:t>
      </w:r>
      <w:r w:rsidR="007948F4">
        <w:rPr>
          <w:rFonts w:eastAsiaTheme="minorEastAsia"/>
          <w:lang w:eastAsia="zh-CN"/>
        </w:rPr>
        <w:t xml:space="preserve"> and shown in figure</w:t>
      </w:r>
      <w:r w:rsidR="00372B86">
        <w:rPr>
          <w:rFonts w:eastAsiaTheme="minorEastAsia"/>
          <w:lang w:eastAsia="zh-CN"/>
        </w:rPr>
        <w:t xml:space="preserve"> </w:t>
      </w:r>
      <w:r w:rsidR="00B85571">
        <w:rPr>
          <w:rFonts w:eastAsiaTheme="minorEastAsia"/>
          <w:lang w:eastAsia="zh-CN"/>
        </w:rPr>
        <w:t>4</w:t>
      </w:r>
      <w:r w:rsidR="00D17155">
        <w:rPr>
          <w:rFonts w:eastAsiaTheme="minorEastAsia"/>
          <w:lang w:eastAsia="zh-CN"/>
        </w:rPr>
        <w:t>.</w:t>
      </w:r>
      <w:r w:rsidR="00140FE1">
        <w:rPr>
          <w:rFonts w:eastAsiaTheme="minorEastAsia"/>
          <w:lang w:eastAsia="zh-CN"/>
        </w:rPr>
        <w:t xml:space="preserve"> According to these results, we have following observations: </w:t>
      </w:r>
    </w:p>
    <w:p w:rsidR="00DE45CD" w:rsidRPr="00840DA4" w:rsidRDefault="00DE45CD" w:rsidP="000541AE">
      <w:pPr>
        <w:spacing w:afterLines="50" w:after="120"/>
        <w:rPr>
          <w:rFonts w:eastAsiaTheme="minorEastAsia"/>
          <w:b/>
          <w:lang w:eastAsia="zh-CN"/>
        </w:rPr>
      </w:pPr>
      <w:r w:rsidRPr="00840DA4">
        <w:rPr>
          <w:rFonts w:eastAsiaTheme="minorEastAsia"/>
          <w:b/>
          <w:lang w:eastAsia="zh-CN"/>
        </w:rPr>
        <w:lastRenderedPageBreak/>
        <w:t xml:space="preserve">Observation1: </w:t>
      </w:r>
      <w:r w:rsidR="000B264D" w:rsidRPr="00840DA4">
        <w:rPr>
          <w:rFonts w:eastAsiaTheme="minorEastAsia"/>
          <w:b/>
          <w:lang w:eastAsia="zh-CN"/>
        </w:rPr>
        <w:t>I</w:t>
      </w:r>
      <w:r w:rsidR="000B264D" w:rsidRPr="00955544">
        <w:rPr>
          <w:rFonts w:eastAsiaTheme="minorEastAsia"/>
          <w:b/>
          <w:lang w:eastAsia="zh-CN"/>
        </w:rPr>
        <w:t xml:space="preserve">n </w:t>
      </w:r>
      <w:r w:rsidR="00001A5F" w:rsidRPr="00955544">
        <w:rPr>
          <w:rFonts w:eastAsiaTheme="minorEastAsia"/>
          <w:b/>
          <w:lang w:eastAsia="zh-CN"/>
        </w:rPr>
        <w:t xml:space="preserve">single probe </w:t>
      </w:r>
      <w:r w:rsidR="000B264D" w:rsidRPr="00955544">
        <w:rPr>
          <w:rFonts w:eastAsiaTheme="minorEastAsia"/>
          <w:b/>
          <w:lang w:eastAsia="zh-CN"/>
        </w:rPr>
        <w:t>ca</w:t>
      </w:r>
      <w:r w:rsidR="000B264D" w:rsidRPr="00840DA4">
        <w:rPr>
          <w:rFonts w:eastAsiaTheme="minorEastAsia"/>
          <w:b/>
          <w:lang w:eastAsia="zh-CN"/>
        </w:rPr>
        <w:t xml:space="preserve">se, the </w:t>
      </w:r>
      <w:r w:rsidR="000B264D" w:rsidRPr="00840DA4">
        <w:rPr>
          <w:b/>
          <w:bCs/>
          <w:lang w:val="en-US"/>
        </w:rPr>
        <w:t>50</w:t>
      </w:r>
      <w:r w:rsidR="000B264D" w:rsidRPr="00840DA4">
        <w:rPr>
          <w:rFonts w:hint="eastAsia"/>
          <w:b/>
          <w:bCs/>
          <w:lang w:val="en-US" w:eastAsia="zh-CN"/>
        </w:rPr>
        <w:t>%</w:t>
      </w:r>
      <w:r w:rsidR="000B264D" w:rsidRPr="00840DA4">
        <w:rPr>
          <w:b/>
          <w:bCs/>
          <w:lang w:val="en-US"/>
        </w:rPr>
        <w:t>CDF values converge significantly with lager grid points, i.e. STD decreases along with 36, 72, 144 or 288 grid points</w:t>
      </w:r>
      <w:r w:rsidR="00C83E9C" w:rsidRPr="00840DA4">
        <w:rPr>
          <w:b/>
          <w:bCs/>
          <w:lang w:val="en-US"/>
        </w:rPr>
        <w:t xml:space="preserve">. The results are similar with </w:t>
      </w:r>
      <w:bookmarkStart w:id="3" w:name="_Ref528523222"/>
      <w:r w:rsidR="00C83E9C" w:rsidRPr="00840DA4">
        <w:rPr>
          <w:b/>
          <w:bCs/>
          <w:lang w:val="en-US"/>
        </w:rPr>
        <w:t xml:space="preserve">EIS spherical coverage analysis in TR 38.810 </w:t>
      </w:r>
      <w:r w:rsidR="00C83E9C" w:rsidRPr="00840DA4">
        <w:rPr>
          <w:b/>
        </w:rPr>
        <w:t>Table G.3.3.2.1-2</w:t>
      </w:r>
      <w:bookmarkEnd w:id="3"/>
      <w:r w:rsidR="00C83E9C" w:rsidRPr="00840DA4">
        <w:rPr>
          <w:b/>
        </w:rPr>
        <w:t xml:space="preserve">. </w:t>
      </w:r>
    </w:p>
    <w:p w:rsidR="00840DA4" w:rsidRDefault="00840DA4" w:rsidP="008914DE">
      <w:pPr>
        <w:spacing w:afterLines="50" w:after="120"/>
        <w:rPr>
          <w:b/>
        </w:rPr>
      </w:pPr>
      <w:r w:rsidRPr="00840DA4">
        <w:rPr>
          <w:rFonts w:eastAsiaTheme="minorEastAsia"/>
          <w:b/>
          <w:lang w:eastAsia="zh-CN"/>
        </w:rPr>
        <w:t>Observation</w:t>
      </w:r>
      <w:r>
        <w:rPr>
          <w:rFonts w:eastAsiaTheme="minorEastAsia"/>
          <w:b/>
          <w:lang w:eastAsia="zh-CN"/>
        </w:rPr>
        <w:t>2</w:t>
      </w:r>
      <w:r w:rsidRPr="00840DA4">
        <w:rPr>
          <w:rFonts w:eastAsiaTheme="minorEastAsia"/>
          <w:b/>
          <w:lang w:eastAsia="zh-CN"/>
        </w:rPr>
        <w:t xml:space="preserve">: In </w:t>
      </w:r>
      <w:r w:rsidR="008143E7">
        <w:rPr>
          <w:rFonts w:eastAsiaTheme="minorEastAsia"/>
          <w:b/>
          <w:lang w:eastAsia="zh-CN"/>
        </w:rPr>
        <w:t>MIMO</w:t>
      </w:r>
      <w:r w:rsidRPr="00840DA4">
        <w:rPr>
          <w:rFonts w:eastAsiaTheme="minorEastAsia"/>
          <w:b/>
          <w:lang w:eastAsia="zh-CN"/>
        </w:rPr>
        <w:t xml:space="preserve"> case, the </w:t>
      </w:r>
      <w:r w:rsidRPr="00840DA4">
        <w:rPr>
          <w:b/>
          <w:bCs/>
          <w:lang w:val="en-US"/>
        </w:rPr>
        <w:t>50</w:t>
      </w:r>
      <w:r w:rsidRPr="00840DA4">
        <w:rPr>
          <w:rFonts w:hint="eastAsia"/>
          <w:b/>
          <w:bCs/>
          <w:lang w:val="en-US" w:eastAsia="zh-CN"/>
        </w:rPr>
        <w:t>%</w:t>
      </w:r>
      <w:r w:rsidRPr="00840DA4">
        <w:rPr>
          <w:b/>
          <w:bCs/>
          <w:lang w:val="en-US"/>
        </w:rPr>
        <w:t xml:space="preserve">CDF values </w:t>
      </w:r>
      <w:r w:rsidR="00C43DFB" w:rsidRPr="001008FA">
        <w:rPr>
          <w:b/>
          <w:bCs/>
          <w:color w:val="FF0000"/>
          <w:lang w:val="en-US"/>
        </w:rPr>
        <w:t>do not</w:t>
      </w:r>
      <w:r w:rsidR="00C43DFB">
        <w:rPr>
          <w:b/>
          <w:bCs/>
          <w:lang w:val="en-US"/>
        </w:rPr>
        <w:t xml:space="preserve"> </w:t>
      </w:r>
      <w:r w:rsidRPr="00840DA4">
        <w:rPr>
          <w:b/>
          <w:bCs/>
          <w:lang w:val="en-US"/>
        </w:rPr>
        <w:t>converge significantly with lager grid points</w:t>
      </w:r>
      <w:r w:rsidR="004E68D6">
        <w:rPr>
          <w:b/>
        </w:rPr>
        <w:t>.</w:t>
      </w:r>
    </w:p>
    <w:p w:rsidR="0007391D" w:rsidRPr="0007391D" w:rsidRDefault="0007391D" w:rsidP="008914DE">
      <w:pPr>
        <w:spacing w:afterLines="50" w:after="120"/>
        <w:rPr>
          <w:rFonts w:eastAsiaTheme="minorEastAsia"/>
          <w:lang w:eastAsia="zh-CN"/>
        </w:rPr>
      </w:pPr>
      <w:r>
        <w:rPr>
          <w:rFonts w:eastAsiaTheme="minorEastAsia"/>
          <w:lang w:eastAsia="zh-CN"/>
        </w:rPr>
        <w:t>We think t</w:t>
      </w:r>
      <w:r w:rsidRPr="0007391D">
        <w:rPr>
          <w:rFonts w:eastAsiaTheme="minorEastAsia"/>
          <w:lang w:eastAsia="zh-CN"/>
        </w:rPr>
        <w:t xml:space="preserve">he </w:t>
      </w:r>
      <w:r>
        <w:rPr>
          <w:rFonts w:eastAsiaTheme="minorEastAsia"/>
          <w:lang w:eastAsia="zh-CN"/>
        </w:rPr>
        <w:t>reason of o</w:t>
      </w:r>
      <w:r w:rsidRPr="0007391D">
        <w:rPr>
          <w:rFonts w:eastAsiaTheme="minorEastAsia"/>
          <w:lang w:eastAsia="zh-CN"/>
        </w:rPr>
        <w:t>bservation2</w:t>
      </w:r>
      <w:r>
        <w:rPr>
          <w:rFonts w:eastAsiaTheme="minorEastAsia"/>
          <w:lang w:eastAsia="zh-CN"/>
        </w:rPr>
        <w:t xml:space="preserve"> is PAS of the MIMO channel model. It is not fully symmetric around the direction of the</w:t>
      </w:r>
      <w:r w:rsidR="001E04CA">
        <w:rPr>
          <w:rFonts w:eastAsiaTheme="minorEastAsia"/>
          <w:lang w:eastAsia="zh-CN"/>
        </w:rPr>
        <w:t xml:space="preserve"> strongest cluster. Despite</w:t>
      </w:r>
      <w:r>
        <w:rPr>
          <w:rFonts w:eastAsiaTheme="minorEastAsia"/>
          <w:lang w:eastAsia="zh-CN"/>
        </w:rPr>
        <w:t xml:space="preserve"> we move the strongest cluster along the constant density grip</w:t>
      </w:r>
      <w:r w:rsidR="009551AD">
        <w:rPr>
          <w:rFonts w:eastAsiaTheme="minorEastAsia"/>
          <w:lang w:eastAsia="zh-CN"/>
        </w:rPr>
        <w:t>s</w:t>
      </w:r>
      <w:r>
        <w:rPr>
          <w:rFonts w:eastAsiaTheme="minorEastAsia"/>
          <w:lang w:eastAsia="zh-CN"/>
        </w:rPr>
        <w:t xml:space="preserve"> to cover whole sphere of the test system, </w:t>
      </w:r>
      <w:r w:rsidR="009551AD">
        <w:rPr>
          <w:rFonts w:eastAsiaTheme="minorEastAsia"/>
          <w:lang w:eastAsia="zh-CN"/>
        </w:rPr>
        <w:t xml:space="preserve">the path of other clusters may not be constant density, </w:t>
      </w:r>
      <w:r w:rsidR="007A7F15">
        <w:rPr>
          <w:rFonts w:eastAsiaTheme="minorEastAsia"/>
          <w:lang w:eastAsia="zh-CN"/>
        </w:rPr>
        <w:t>and they</w:t>
      </w:r>
      <w:r w:rsidR="009551AD">
        <w:rPr>
          <w:rFonts w:eastAsiaTheme="minorEastAsia"/>
          <w:lang w:eastAsia="zh-CN"/>
        </w:rPr>
        <w:t xml:space="preserve"> may even only go through part of the sphere with some duplicat</w:t>
      </w:r>
      <w:r w:rsidR="007A7F15">
        <w:rPr>
          <w:rFonts w:eastAsiaTheme="minorEastAsia"/>
          <w:lang w:eastAsia="zh-CN"/>
        </w:rPr>
        <w:t>ion</w:t>
      </w:r>
      <w:r w:rsidR="009551AD">
        <w:rPr>
          <w:rFonts w:eastAsiaTheme="minorEastAsia"/>
          <w:lang w:eastAsia="zh-CN"/>
        </w:rPr>
        <w:t xml:space="preserve"> </w:t>
      </w:r>
      <w:r w:rsidR="000D1945">
        <w:rPr>
          <w:rFonts w:eastAsiaTheme="minorEastAsia"/>
          <w:lang w:eastAsia="zh-CN"/>
        </w:rPr>
        <w:t xml:space="preserve">areas </w:t>
      </w:r>
      <w:r w:rsidR="009551AD">
        <w:rPr>
          <w:rFonts w:eastAsiaTheme="minorEastAsia"/>
          <w:lang w:eastAsia="zh-CN"/>
        </w:rPr>
        <w:t xml:space="preserve">due to their relative position to the strongest cluster. </w:t>
      </w:r>
    </w:p>
    <w:p w:rsidR="00140FE1" w:rsidRDefault="00B57C58" w:rsidP="008914DE">
      <w:pPr>
        <w:spacing w:after="50"/>
        <w:rPr>
          <w:rFonts w:eastAsiaTheme="minorEastAsia"/>
          <w:b/>
          <w:lang w:eastAsia="zh-CN"/>
        </w:rPr>
      </w:pPr>
      <w:r w:rsidRPr="00840DA4">
        <w:rPr>
          <w:rFonts w:eastAsiaTheme="minorEastAsia"/>
          <w:b/>
          <w:lang w:eastAsia="zh-CN"/>
        </w:rPr>
        <w:t>Observation</w:t>
      </w:r>
      <w:r>
        <w:rPr>
          <w:rFonts w:eastAsiaTheme="minorEastAsia"/>
          <w:b/>
          <w:lang w:eastAsia="zh-CN"/>
        </w:rPr>
        <w:t>3</w:t>
      </w:r>
      <w:r w:rsidRPr="00840DA4">
        <w:rPr>
          <w:rFonts w:eastAsiaTheme="minorEastAsia"/>
          <w:b/>
          <w:lang w:eastAsia="zh-CN"/>
        </w:rPr>
        <w:t xml:space="preserve">: In </w:t>
      </w:r>
      <w:r>
        <w:rPr>
          <w:rFonts w:eastAsiaTheme="minorEastAsia"/>
          <w:b/>
          <w:lang w:eastAsia="zh-CN"/>
        </w:rPr>
        <w:t>MIMO</w:t>
      </w:r>
      <w:r w:rsidRPr="00840DA4">
        <w:rPr>
          <w:rFonts w:eastAsiaTheme="minorEastAsia"/>
          <w:b/>
          <w:lang w:eastAsia="zh-CN"/>
        </w:rPr>
        <w:t xml:space="preserve"> case, </w:t>
      </w:r>
      <w:r>
        <w:rPr>
          <w:rFonts w:eastAsiaTheme="minorEastAsia"/>
          <w:b/>
          <w:lang w:eastAsia="zh-CN"/>
        </w:rPr>
        <w:t xml:space="preserve">the two metrics </w:t>
      </w:r>
      <w:r w:rsidR="007A4FBB">
        <w:rPr>
          <w:rFonts w:eastAsiaTheme="minorEastAsia"/>
          <w:b/>
          <w:lang w:eastAsia="zh-CN"/>
        </w:rPr>
        <w:t>(</w:t>
      </w:r>
      <w:r w:rsidR="0039330A">
        <w:rPr>
          <w:rFonts w:eastAsiaTheme="minorEastAsia"/>
          <w:b/>
          <w:lang w:eastAsia="zh-CN"/>
        </w:rPr>
        <w:t>“</w:t>
      </w:r>
      <w:r w:rsidR="007A4FBB" w:rsidRPr="009B0EB8">
        <w:rPr>
          <w:rFonts w:eastAsiaTheme="minorEastAsia"/>
          <w:b/>
          <w:lang w:eastAsia="zh-CN"/>
        </w:rPr>
        <w:t>50</w:t>
      </w:r>
      <w:r w:rsidR="007A4FBB" w:rsidRPr="009B0EB8">
        <w:rPr>
          <w:rFonts w:eastAsiaTheme="minorEastAsia" w:hint="eastAsia"/>
          <w:b/>
          <w:lang w:eastAsia="zh-CN"/>
        </w:rPr>
        <w:t>%</w:t>
      </w:r>
      <w:r w:rsidR="007A4FBB" w:rsidRPr="009B0EB8">
        <w:rPr>
          <w:rFonts w:eastAsiaTheme="minorEastAsia"/>
          <w:b/>
          <w:lang w:eastAsia="zh-CN"/>
        </w:rPr>
        <w:t>CDF</w:t>
      </w:r>
      <w:r w:rsidR="0039330A" w:rsidRPr="009B0EB8">
        <w:rPr>
          <w:rFonts w:eastAsiaTheme="minorEastAsia"/>
          <w:b/>
          <w:lang w:eastAsia="zh-CN"/>
        </w:rPr>
        <w:t>”</w:t>
      </w:r>
      <w:r w:rsidR="007A4FBB" w:rsidRPr="009B0EB8">
        <w:rPr>
          <w:rFonts w:eastAsiaTheme="minorEastAsia"/>
          <w:b/>
          <w:lang w:eastAsia="zh-CN"/>
        </w:rPr>
        <w:t xml:space="preserve"> or </w:t>
      </w:r>
      <w:r w:rsidR="0039330A" w:rsidRPr="009B0EB8">
        <w:rPr>
          <w:rFonts w:eastAsiaTheme="minorEastAsia"/>
          <w:b/>
          <w:lang w:eastAsia="zh-CN"/>
        </w:rPr>
        <w:t>“</w:t>
      </w:r>
      <w:r w:rsidR="007A4FBB" w:rsidRPr="009B0EB8">
        <w:rPr>
          <w:rFonts w:eastAsiaTheme="minorEastAsia"/>
          <w:b/>
          <w:lang w:eastAsia="zh-CN"/>
        </w:rPr>
        <w:t>average over top 50</w:t>
      </w:r>
      <w:r w:rsidR="007A4FBB" w:rsidRPr="009B0EB8">
        <w:rPr>
          <w:rFonts w:eastAsiaTheme="minorEastAsia" w:hint="eastAsia"/>
          <w:b/>
          <w:lang w:eastAsia="zh-CN"/>
        </w:rPr>
        <w:t>%</w:t>
      </w:r>
      <w:r w:rsidR="0039330A" w:rsidRPr="009B0EB8">
        <w:rPr>
          <w:rFonts w:eastAsiaTheme="minorEastAsia"/>
          <w:b/>
          <w:lang w:eastAsia="zh-CN"/>
        </w:rPr>
        <w:t>”</w:t>
      </w:r>
      <w:r w:rsidR="007A4FBB">
        <w:rPr>
          <w:rFonts w:eastAsiaTheme="minorEastAsia"/>
          <w:b/>
          <w:lang w:eastAsia="zh-CN"/>
        </w:rPr>
        <w:t xml:space="preserve">) </w:t>
      </w:r>
      <w:r>
        <w:rPr>
          <w:rFonts w:eastAsiaTheme="minorEastAsia"/>
          <w:b/>
          <w:lang w:eastAsia="zh-CN"/>
        </w:rPr>
        <w:t>are similar in terms of STD</w:t>
      </w:r>
      <w:r w:rsidRPr="009B0EB8">
        <w:rPr>
          <w:rFonts w:eastAsiaTheme="minorEastAsia"/>
          <w:b/>
          <w:lang w:eastAsia="zh-CN"/>
        </w:rPr>
        <w:t xml:space="preserve"> </w:t>
      </w:r>
      <w:r w:rsidR="00D04420" w:rsidRPr="009B0EB8">
        <w:rPr>
          <w:rFonts w:eastAsiaTheme="minorEastAsia"/>
          <w:b/>
          <w:lang w:eastAsia="zh-CN"/>
        </w:rPr>
        <w:t xml:space="preserve">i.e. </w:t>
      </w:r>
      <w:r>
        <w:rPr>
          <w:rFonts w:eastAsiaTheme="minorEastAsia"/>
          <w:b/>
          <w:lang w:eastAsia="zh-CN"/>
        </w:rPr>
        <w:t>measurement uncertainty</w:t>
      </w:r>
      <w:r w:rsidR="00D04420">
        <w:rPr>
          <w:rFonts w:eastAsiaTheme="minorEastAsia"/>
          <w:b/>
          <w:lang w:eastAsia="zh-CN"/>
        </w:rPr>
        <w:t>.</w:t>
      </w:r>
    </w:p>
    <w:p w:rsidR="00E932D2" w:rsidRDefault="00715FCC" w:rsidP="008914DE">
      <w:pPr>
        <w:spacing w:afterLines="50" w:after="120"/>
        <w:rPr>
          <w:rFonts w:eastAsiaTheme="minorEastAsia"/>
          <w:lang w:eastAsia="zh-CN"/>
        </w:rPr>
      </w:pPr>
      <w:r>
        <w:rPr>
          <w:rFonts w:eastAsiaTheme="minorEastAsia"/>
          <w:lang w:eastAsia="zh-CN"/>
        </w:rPr>
        <w:t xml:space="preserve">Besides above three observations from the simulation results, it is </w:t>
      </w:r>
      <w:r w:rsidR="001E04CA">
        <w:rPr>
          <w:rFonts w:eastAsiaTheme="minorEastAsia"/>
          <w:lang w:eastAsia="zh-CN"/>
        </w:rPr>
        <w:t xml:space="preserve">also </w:t>
      </w:r>
      <w:r>
        <w:rPr>
          <w:rFonts w:eastAsiaTheme="minorEastAsia"/>
          <w:lang w:eastAsia="zh-CN"/>
        </w:rPr>
        <w:t xml:space="preserve">noticed that the relative position between MIMO channel model and the test system has been standardized and fixed in the specification </w:t>
      </w:r>
      <w:r w:rsidR="00E932D2">
        <w:rPr>
          <w:rFonts w:eastAsiaTheme="minorEastAsia"/>
          <w:lang w:eastAsia="zh-CN"/>
        </w:rPr>
        <w:t>i.e. TR38.827 sec</w:t>
      </w:r>
      <w:r>
        <w:rPr>
          <w:rFonts w:eastAsiaTheme="minorEastAsia"/>
          <w:lang w:eastAsia="zh-CN"/>
        </w:rPr>
        <w:t xml:space="preserve">tion </w:t>
      </w:r>
      <w:r>
        <w:t>6.2.3 “</w:t>
      </w:r>
      <w:r w:rsidRPr="0072537F">
        <w:t>3D Multi-Probe Anechoic Chamber (MPAC) for FR2</w:t>
      </w:r>
      <w:r w:rsidR="00A71EF6">
        <w:t>”</w:t>
      </w:r>
      <w:r w:rsidR="00E932D2">
        <w:t>. And the UE position</w:t>
      </w:r>
      <w:r w:rsidR="00A064A7">
        <w:t>s</w:t>
      </w:r>
      <w:r w:rsidR="0010212B">
        <w:t xml:space="preserve"> are</w:t>
      </w:r>
      <w:r w:rsidR="00E932D2">
        <w:t xml:space="preserve"> also standardized and fixed, i.e. </w:t>
      </w:r>
      <w:r w:rsidR="00E932D2">
        <w:rPr>
          <w:rFonts w:eastAsiaTheme="minorEastAsia"/>
          <w:lang w:eastAsia="zh-CN"/>
        </w:rPr>
        <w:t xml:space="preserve">TR38.827 </w:t>
      </w:r>
      <w:r w:rsidR="00582813">
        <w:rPr>
          <w:rFonts w:eastAsiaTheme="minorEastAsia"/>
          <w:lang w:eastAsia="zh-CN"/>
        </w:rPr>
        <w:t>Table 6.2.3.2-1</w:t>
      </w:r>
      <w:r w:rsidR="00E932D2" w:rsidRPr="00E932D2">
        <w:rPr>
          <w:rFonts w:eastAsiaTheme="minorEastAsia"/>
          <w:lang w:eastAsia="zh-CN"/>
        </w:rPr>
        <w:t xml:space="preserve"> </w:t>
      </w:r>
      <w:r w:rsidR="00582813">
        <w:rPr>
          <w:rFonts w:eastAsiaTheme="minorEastAsia"/>
          <w:lang w:eastAsia="zh-CN"/>
        </w:rPr>
        <w:t>“</w:t>
      </w:r>
      <w:r w:rsidR="00E932D2" w:rsidRPr="00E932D2">
        <w:rPr>
          <w:rFonts w:eastAsiaTheme="minorEastAsia"/>
          <w:lang w:eastAsia="zh-CN"/>
        </w:rPr>
        <w:t>Evenly spaced FR2 test points with a constant density</w:t>
      </w:r>
      <w:r w:rsidR="00582813">
        <w:rPr>
          <w:rFonts w:eastAsiaTheme="minorEastAsia"/>
          <w:lang w:eastAsia="zh-CN"/>
        </w:rPr>
        <w:t>”</w:t>
      </w:r>
      <w:r w:rsidR="00E932D2">
        <w:rPr>
          <w:rFonts w:eastAsiaTheme="minorEastAsia"/>
          <w:lang w:eastAsia="zh-CN"/>
        </w:rPr>
        <w:t>.</w:t>
      </w:r>
      <w:r w:rsidR="00B21208">
        <w:rPr>
          <w:rFonts w:eastAsiaTheme="minorEastAsia"/>
          <w:lang w:eastAsia="zh-CN"/>
        </w:rPr>
        <w:t xml:space="preserve"> Therefore it is understood that </w:t>
      </w:r>
      <w:r w:rsidR="00810DD0">
        <w:rPr>
          <w:rFonts w:eastAsiaTheme="minorEastAsia"/>
          <w:lang w:eastAsia="zh-CN"/>
        </w:rPr>
        <w:t xml:space="preserve">in case of UE MIMO OTA, </w:t>
      </w:r>
      <w:r w:rsidR="00B21208">
        <w:rPr>
          <w:rFonts w:eastAsiaTheme="minorEastAsia"/>
          <w:lang w:eastAsia="zh-CN"/>
        </w:rPr>
        <w:t>all random terms in the above simulation are fixed including “random UE position” and “moving channel model along the grip point</w:t>
      </w:r>
      <w:r w:rsidR="00834E67">
        <w:rPr>
          <w:rFonts w:eastAsiaTheme="minorEastAsia"/>
          <w:lang w:eastAsia="zh-CN"/>
        </w:rPr>
        <w:t>s</w:t>
      </w:r>
      <w:r w:rsidR="00B21208">
        <w:rPr>
          <w:rFonts w:eastAsiaTheme="minorEastAsia"/>
          <w:lang w:eastAsia="zh-CN"/>
        </w:rPr>
        <w:t>”</w:t>
      </w:r>
      <w:r w:rsidR="00834E67">
        <w:rPr>
          <w:rFonts w:eastAsiaTheme="minorEastAsia"/>
          <w:lang w:eastAsia="zh-CN"/>
        </w:rPr>
        <w:t>.</w:t>
      </w:r>
    </w:p>
    <w:p w:rsidR="00834E67" w:rsidRDefault="00834E67" w:rsidP="008914DE">
      <w:pPr>
        <w:spacing w:afterLines="50" w:after="120"/>
        <w:rPr>
          <w:rFonts w:eastAsiaTheme="minorEastAsia"/>
          <w:lang w:eastAsia="zh-CN"/>
        </w:rPr>
      </w:pPr>
      <w:r w:rsidRPr="00840DA4">
        <w:rPr>
          <w:rFonts w:eastAsiaTheme="minorEastAsia"/>
          <w:b/>
          <w:lang w:eastAsia="zh-CN"/>
        </w:rPr>
        <w:t>Observation</w:t>
      </w:r>
      <w:r>
        <w:rPr>
          <w:rFonts w:eastAsiaTheme="minorEastAsia"/>
          <w:b/>
          <w:lang w:eastAsia="zh-CN"/>
        </w:rPr>
        <w:t>4</w:t>
      </w:r>
      <w:r w:rsidRPr="00840DA4">
        <w:rPr>
          <w:rFonts w:eastAsiaTheme="minorEastAsia"/>
          <w:b/>
          <w:lang w:eastAsia="zh-CN"/>
        </w:rPr>
        <w:t xml:space="preserve">: </w:t>
      </w:r>
      <w:r w:rsidR="00001ECF">
        <w:rPr>
          <w:rFonts w:eastAsiaTheme="minorEastAsia"/>
          <w:b/>
          <w:lang w:eastAsia="zh-CN"/>
        </w:rPr>
        <w:t xml:space="preserve">MIMO OTA </w:t>
      </w:r>
      <w:r>
        <w:rPr>
          <w:rFonts w:eastAsiaTheme="minorEastAsia"/>
          <w:b/>
          <w:lang w:eastAsia="zh-CN"/>
        </w:rPr>
        <w:t xml:space="preserve">Specification TR38.827 has defined fixed channel model position relative to </w:t>
      </w:r>
      <w:r w:rsidR="00A77879">
        <w:rPr>
          <w:rFonts w:eastAsiaTheme="minorEastAsia"/>
          <w:b/>
          <w:lang w:eastAsia="zh-CN"/>
        </w:rPr>
        <w:t xml:space="preserve">the </w:t>
      </w:r>
      <w:r>
        <w:rPr>
          <w:rFonts w:eastAsiaTheme="minorEastAsia"/>
          <w:b/>
          <w:lang w:eastAsia="zh-CN"/>
        </w:rPr>
        <w:t>test system, and UE test positions are also well specified</w:t>
      </w:r>
      <w:r w:rsidR="00340FE0">
        <w:rPr>
          <w:rFonts w:eastAsiaTheme="minorEastAsia"/>
          <w:b/>
          <w:lang w:eastAsia="zh-CN"/>
        </w:rPr>
        <w:t>.</w:t>
      </w:r>
      <w:r w:rsidR="00FA73A6">
        <w:rPr>
          <w:rFonts w:eastAsiaTheme="minorEastAsia"/>
          <w:b/>
          <w:lang w:eastAsia="zh-CN"/>
        </w:rPr>
        <w:t xml:space="preserve"> These condition</w:t>
      </w:r>
      <w:r w:rsidR="005935A9">
        <w:rPr>
          <w:rFonts w:eastAsiaTheme="minorEastAsia"/>
          <w:b/>
          <w:lang w:eastAsia="zh-CN"/>
        </w:rPr>
        <w:t>s</w:t>
      </w:r>
      <w:r w:rsidR="00FA73A6">
        <w:rPr>
          <w:rFonts w:eastAsiaTheme="minorEastAsia"/>
          <w:b/>
          <w:lang w:eastAsia="zh-CN"/>
        </w:rPr>
        <w:t xml:space="preserve"> will make sure that all UE are verified in similar </w:t>
      </w:r>
      <w:r w:rsidR="00F76AF0">
        <w:rPr>
          <w:rFonts w:eastAsiaTheme="minorEastAsia"/>
          <w:b/>
          <w:lang w:eastAsia="zh-CN"/>
        </w:rPr>
        <w:t xml:space="preserve">environment </w:t>
      </w:r>
      <w:r w:rsidR="00FA73A6">
        <w:rPr>
          <w:rFonts w:eastAsiaTheme="minorEastAsia"/>
          <w:b/>
          <w:lang w:eastAsia="zh-CN"/>
        </w:rPr>
        <w:t>even they are test</w:t>
      </w:r>
      <w:r w:rsidR="005202D8">
        <w:rPr>
          <w:rFonts w:eastAsiaTheme="minorEastAsia"/>
          <w:b/>
          <w:lang w:eastAsia="zh-CN"/>
        </w:rPr>
        <w:t>ed</w:t>
      </w:r>
      <w:r w:rsidR="00FA73A6">
        <w:rPr>
          <w:rFonts w:eastAsiaTheme="minorEastAsia"/>
          <w:b/>
          <w:lang w:eastAsia="zh-CN"/>
        </w:rPr>
        <w:t xml:space="preserve"> in different lab</w:t>
      </w:r>
      <w:r w:rsidR="00D96013">
        <w:rPr>
          <w:rFonts w:eastAsiaTheme="minorEastAsia"/>
          <w:b/>
          <w:lang w:eastAsia="zh-CN"/>
        </w:rPr>
        <w:t>s</w:t>
      </w:r>
      <w:r w:rsidR="00FA73A6">
        <w:rPr>
          <w:rFonts w:eastAsiaTheme="minorEastAsia"/>
          <w:b/>
          <w:lang w:eastAsia="zh-CN"/>
        </w:rPr>
        <w:t>.</w:t>
      </w:r>
    </w:p>
    <w:p w:rsidR="007F5504" w:rsidRDefault="007F5504" w:rsidP="008914DE">
      <w:pPr>
        <w:spacing w:after="50"/>
        <w:rPr>
          <w:rFonts w:eastAsiaTheme="minorEastAsia"/>
          <w:lang w:eastAsia="zh-CN"/>
        </w:rPr>
      </w:pPr>
      <w:r>
        <w:rPr>
          <w:rFonts w:eastAsiaTheme="minorEastAsia"/>
          <w:lang w:eastAsia="zh-CN"/>
        </w:rPr>
        <w:t xml:space="preserve">Based on above observations, we propose that </w:t>
      </w:r>
    </w:p>
    <w:p w:rsidR="00834E67" w:rsidRDefault="007F5504" w:rsidP="008914DE">
      <w:pPr>
        <w:spacing w:after="50"/>
        <w:rPr>
          <w:b/>
        </w:rPr>
      </w:pPr>
      <w:r w:rsidRPr="00C26BE0">
        <w:rPr>
          <w:rFonts w:eastAsiaTheme="minorEastAsia"/>
          <w:b/>
          <w:lang w:eastAsia="zh-CN"/>
        </w:rPr>
        <w:t xml:space="preserve">Proposal 1: </w:t>
      </w:r>
      <w:r w:rsidR="003C5B44">
        <w:rPr>
          <w:rFonts w:eastAsiaTheme="minorEastAsia"/>
          <w:b/>
          <w:lang w:eastAsia="zh-CN"/>
        </w:rPr>
        <w:t>K</w:t>
      </w:r>
      <w:r w:rsidR="008914DE" w:rsidRPr="00C26BE0">
        <w:rPr>
          <w:rFonts w:eastAsiaTheme="minorEastAsia"/>
          <w:b/>
          <w:lang w:eastAsia="zh-CN"/>
        </w:rPr>
        <w:t>eep current agreement that “</w:t>
      </w:r>
      <w:r w:rsidR="008914DE" w:rsidRPr="00512B30">
        <w:rPr>
          <w:b/>
          <w:i/>
        </w:rPr>
        <w:t>36 evenly spaced test points with a constant density</w:t>
      </w:r>
      <w:r w:rsidR="008914DE" w:rsidRPr="00C26BE0">
        <w:rPr>
          <w:b/>
        </w:rPr>
        <w:t>” are used for FR2 UE MIMO OTA test.</w:t>
      </w:r>
    </w:p>
    <w:p w:rsidR="00613A19" w:rsidRDefault="00613A19" w:rsidP="008914DE">
      <w:pPr>
        <w:spacing w:after="50"/>
        <w:rPr>
          <w:b/>
        </w:rPr>
      </w:pPr>
      <w:r>
        <w:rPr>
          <w:b/>
        </w:rPr>
        <w:t>Proposal 2:</w:t>
      </w:r>
      <w:r w:rsidR="008D60CE">
        <w:rPr>
          <w:b/>
        </w:rPr>
        <w:t xml:space="preserve"> </w:t>
      </w:r>
      <w:r w:rsidR="00224855">
        <w:rPr>
          <w:b/>
        </w:rPr>
        <w:t>Kee</w:t>
      </w:r>
      <w:r w:rsidR="0054563D">
        <w:rPr>
          <w:b/>
        </w:rPr>
        <w:t>p current agreement that “</w:t>
      </w:r>
      <w:r w:rsidR="0054563D" w:rsidRPr="00512B30">
        <w:rPr>
          <w:rFonts w:eastAsiaTheme="minorEastAsia"/>
          <w:b/>
          <w:i/>
          <w:lang w:val="en-US" w:eastAsia="zh-CN"/>
        </w:rPr>
        <w:t>Select averaging all the values better than [50%] percentile of CCDF as the Figure of Merit for FR2 MIMO OTA requirement</w:t>
      </w:r>
      <w:r w:rsidR="0054563D">
        <w:rPr>
          <w:b/>
        </w:rPr>
        <w:t>”</w:t>
      </w:r>
      <w:r w:rsidR="00512B30">
        <w:rPr>
          <w:b/>
        </w:rPr>
        <w:t>, and “</w:t>
      </w:r>
      <w:r w:rsidR="00512B30" w:rsidRPr="00D11ACB">
        <w:rPr>
          <w:b/>
          <w:i/>
        </w:rPr>
        <w:t>not to introduce “[50%] percentile of the CCDF curve” as another FoM</w:t>
      </w:r>
      <w:r w:rsidR="00512B30">
        <w:rPr>
          <w:b/>
        </w:rPr>
        <w:t>”</w:t>
      </w:r>
      <w:r w:rsidR="00D11ACB">
        <w:rPr>
          <w:b/>
        </w:rPr>
        <w:t>.</w:t>
      </w:r>
    </w:p>
    <w:p w:rsidR="00A93E88" w:rsidRDefault="008D60CE" w:rsidP="00441F6C">
      <w:pPr>
        <w:spacing w:after="50"/>
        <w:rPr>
          <w:b/>
        </w:rPr>
      </w:pPr>
      <w:r w:rsidRPr="008D60CE">
        <w:rPr>
          <w:b/>
        </w:rPr>
        <w:t xml:space="preserve">Proposal 3: </w:t>
      </w:r>
      <w:r>
        <w:rPr>
          <w:b/>
        </w:rPr>
        <w:t>Conclude the open issue about “</w:t>
      </w:r>
      <w:r w:rsidR="00441F6C" w:rsidRPr="00441F6C">
        <w:rPr>
          <w:b/>
          <w:i/>
        </w:rPr>
        <w:t>F</w:t>
      </w:r>
      <w:r w:rsidRPr="00441F6C">
        <w:rPr>
          <w:b/>
          <w:i/>
        </w:rPr>
        <w:t xml:space="preserve">urther </w:t>
      </w:r>
      <w:r w:rsidR="00441F6C" w:rsidRPr="00441F6C">
        <w:rPr>
          <w:b/>
          <w:i/>
          <w:lang w:val="en-US"/>
        </w:rPr>
        <w:t>a</w:t>
      </w:r>
      <w:r w:rsidR="00F972AF" w:rsidRPr="00441F6C">
        <w:rPr>
          <w:b/>
          <w:i/>
          <w:lang w:val="en-US"/>
        </w:rPr>
        <w:t>nalysis on number of test points vs uncertainty of FR2 MIMO OTA requirements</w:t>
      </w:r>
      <w:r w:rsidR="00441F6C" w:rsidRPr="00441F6C">
        <w:rPr>
          <w:b/>
        </w:rPr>
        <w:t>”</w:t>
      </w:r>
    </w:p>
    <w:p w:rsidR="00441F6C" w:rsidRPr="00F91555" w:rsidRDefault="00441F6C" w:rsidP="00441F6C">
      <w:pPr>
        <w:spacing w:afterLines="50" w:after="120"/>
        <w:rPr>
          <w:rFonts w:eastAsiaTheme="minorEastAsia"/>
          <w:lang w:eastAsia="zh-CN"/>
        </w:rPr>
      </w:pPr>
      <w:r w:rsidRPr="00F91555">
        <w:rPr>
          <w:rFonts w:eastAsiaTheme="minorEastAsia"/>
          <w:lang w:eastAsia="zh-CN"/>
        </w:rPr>
        <w:t>As discussed above, the setup of FR2 MIMO OTA is different from the EIRP/EIS measurement in TR38.810. Consistency</w:t>
      </w:r>
      <w:r w:rsidRPr="00F91555">
        <w:rPr>
          <w:rFonts w:eastAsiaTheme="minorEastAsia" w:hint="eastAsia"/>
          <w:lang w:eastAsia="zh-CN"/>
        </w:rPr>
        <w:t xml:space="preserve"> </w:t>
      </w:r>
      <w:r w:rsidRPr="00F91555">
        <w:rPr>
          <w:rFonts w:eastAsiaTheme="minorEastAsia"/>
          <w:lang w:eastAsia="zh-CN"/>
        </w:rPr>
        <w:t xml:space="preserve">of the results from different labs is provided by specified/standardized relative positions among coordinate system, channel model and UE. In other words, </w:t>
      </w:r>
      <w:r w:rsidR="000B39FB" w:rsidRPr="00F91555">
        <w:rPr>
          <w:rFonts w:eastAsiaTheme="minorEastAsia"/>
          <w:lang w:eastAsia="zh-CN"/>
        </w:rPr>
        <w:t>“</w:t>
      </w:r>
      <w:r w:rsidR="000B39FB" w:rsidRPr="0083353C">
        <w:rPr>
          <w:rFonts w:eastAsiaTheme="minorEastAsia"/>
          <w:i/>
          <w:lang w:eastAsia="zh-CN"/>
        </w:rPr>
        <w:t>number of test points</w:t>
      </w:r>
      <w:r w:rsidR="000B39FB" w:rsidRPr="00F91555">
        <w:rPr>
          <w:rFonts w:eastAsiaTheme="minorEastAsia"/>
          <w:lang w:eastAsia="zh-CN"/>
        </w:rPr>
        <w:t>” does not impact “</w:t>
      </w:r>
      <w:r w:rsidR="000B39FB" w:rsidRPr="00F91555">
        <w:rPr>
          <w:i/>
          <w:lang w:val="en-US"/>
        </w:rPr>
        <w:t xml:space="preserve">uncertainty of FR2 MIMO OTA requirements” </w:t>
      </w:r>
      <w:r w:rsidR="0083353C" w:rsidRPr="009D3CC0">
        <w:rPr>
          <w:rFonts w:eastAsiaTheme="minorEastAsia"/>
          <w:lang w:eastAsia="zh-CN"/>
        </w:rPr>
        <w:t>in the same way</w:t>
      </w:r>
      <w:r w:rsidR="000B39FB" w:rsidRPr="009D3CC0">
        <w:rPr>
          <w:rFonts w:eastAsiaTheme="minorEastAsia"/>
          <w:lang w:eastAsia="zh-CN"/>
        </w:rPr>
        <w:t xml:space="preserve"> it impacts </w:t>
      </w:r>
      <w:r w:rsidR="000B39FB" w:rsidRPr="00F91555">
        <w:rPr>
          <w:rFonts w:eastAsiaTheme="minorEastAsia"/>
          <w:lang w:eastAsia="zh-CN"/>
        </w:rPr>
        <w:t>the MU of EIRP/EIS measurement in TR38.810.</w:t>
      </w:r>
    </w:p>
    <w:p w:rsidR="00DB6DFC" w:rsidRDefault="00DB6DFC" w:rsidP="00121CC8">
      <w:pPr>
        <w:pStyle w:val="Heading1"/>
        <w:numPr>
          <w:ilvl w:val="0"/>
          <w:numId w:val="3"/>
        </w:numPr>
      </w:pPr>
      <w:r>
        <w:t>Conclusions</w:t>
      </w:r>
    </w:p>
    <w:p w:rsidR="00EC2591" w:rsidRDefault="00D611A7" w:rsidP="00A6424A">
      <w:pPr>
        <w:snapToGrid w:val="0"/>
        <w:spacing w:afterLines="50" w:after="120"/>
        <w:rPr>
          <w:sz w:val="21"/>
          <w:szCs w:val="21"/>
        </w:rPr>
      </w:pPr>
      <w:r w:rsidRPr="00EC2591">
        <w:rPr>
          <w:sz w:val="21"/>
          <w:szCs w:val="21"/>
        </w:rPr>
        <w:t xml:space="preserve">In this document, we </w:t>
      </w:r>
      <w:r w:rsidR="00EC2591">
        <w:rPr>
          <w:sz w:val="21"/>
          <w:szCs w:val="21"/>
        </w:rPr>
        <w:t xml:space="preserve">present our simulation results </w:t>
      </w:r>
      <w:r w:rsidR="00D81D8E">
        <w:rPr>
          <w:sz w:val="21"/>
          <w:szCs w:val="21"/>
        </w:rPr>
        <w:t>and a</w:t>
      </w:r>
      <w:r w:rsidR="00EC2591" w:rsidRPr="00D81D8E">
        <w:rPr>
          <w:sz w:val="21"/>
          <w:szCs w:val="21"/>
        </w:rPr>
        <w:t>nalysis on number of test points vs uncertainty of FR2 MIMO OTA requirements</w:t>
      </w:r>
      <w:r w:rsidR="00D81D8E">
        <w:rPr>
          <w:sz w:val="21"/>
          <w:szCs w:val="21"/>
        </w:rPr>
        <w:t>.</w:t>
      </w:r>
    </w:p>
    <w:p w:rsidR="00ED6B40" w:rsidRPr="00840DA4" w:rsidRDefault="00ED6B40" w:rsidP="00A6424A">
      <w:pPr>
        <w:snapToGrid w:val="0"/>
        <w:spacing w:afterLines="50" w:after="120"/>
        <w:rPr>
          <w:rFonts w:eastAsiaTheme="minorEastAsia"/>
          <w:b/>
          <w:lang w:eastAsia="zh-CN"/>
        </w:rPr>
      </w:pPr>
      <w:r w:rsidRPr="00840DA4">
        <w:rPr>
          <w:rFonts w:eastAsiaTheme="minorEastAsia"/>
          <w:b/>
          <w:lang w:eastAsia="zh-CN"/>
        </w:rPr>
        <w:t xml:space="preserve">Observation1: In </w:t>
      </w:r>
      <w:r w:rsidR="0038660B" w:rsidRPr="003214A9">
        <w:rPr>
          <w:rFonts w:eastAsiaTheme="minorEastAsia"/>
          <w:b/>
          <w:lang w:eastAsia="zh-CN"/>
        </w:rPr>
        <w:t>single probe</w:t>
      </w:r>
      <w:r w:rsidRPr="00840DA4">
        <w:rPr>
          <w:rFonts w:eastAsiaTheme="minorEastAsia"/>
          <w:b/>
          <w:lang w:eastAsia="zh-CN"/>
        </w:rPr>
        <w:t xml:space="preserve"> case, the </w:t>
      </w:r>
      <w:r w:rsidRPr="00840DA4">
        <w:rPr>
          <w:b/>
          <w:bCs/>
          <w:lang w:val="en-US"/>
        </w:rPr>
        <w:t>50</w:t>
      </w:r>
      <w:r w:rsidRPr="00840DA4">
        <w:rPr>
          <w:rFonts w:hint="eastAsia"/>
          <w:b/>
          <w:bCs/>
          <w:lang w:val="en-US" w:eastAsia="zh-CN"/>
        </w:rPr>
        <w:t>%</w:t>
      </w:r>
      <w:r w:rsidRPr="00840DA4">
        <w:rPr>
          <w:b/>
          <w:bCs/>
          <w:lang w:val="en-US"/>
        </w:rPr>
        <w:t xml:space="preserve">CDF values converge significantly with lager grid points, i.e. STD decreases along with 36, 72, 144 or 288 grid points. The results are similar with EIS spherical coverage analysis in TR 38.810 </w:t>
      </w:r>
      <w:r w:rsidRPr="00840DA4">
        <w:rPr>
          <w:b/>
        </w:rPr>
        <w:t xml:space="preserve">Table G.3.3.2.1-2. </w:t>
      </w:r>
    </w:p>
    <w:p w:rsidR="00ED6B40" w:rsidRDefault="00ED6B40" w:rsidP="00A6424A">
      <w:pPr>
        <w:snapToGrid w:val="0"/>
        <w:spacing w:afterLines="50" w:after="120"/>
        <w:rPr>
          <w:b/>
        </w:rPr>
      </w:pPr>
      <w:r w:rsidRPr="00840DA4">
        <w:rPr>
          <w:rFonts w:eastAsiaTheme="minorEastAsia"/>
          <w:b/>
          <w:lang w:eastAsia="zh-CN"/>
        </w:rPr>
        <w:t>Observation</w:t>
      </w:r>
      <w:r>
        <w:rPr>
          <w:rFonts w:eastAsiaTheme="minorEastAsia"/>
          <w:b/>
          <w:lang w:eastAsia="zh-CN"/>
        </w:rPr>
        <w:t>2</w:t>
      </w:r>
      <w:r w:rsidRPr="00840DA4">
        <w:rPr>
          <w:rFonts w:eastAsiaTheme="minorEastAsia"/>
          <w:b/>
          <w:lang w:eastAsia="zh-CN"/>
        </w:rPr>
        <w:t xml:space="preserve">: In </w:t>
      </w:r>
      <w:r>
        <w:rPr>
          <w:rFonts w:eastAsiaTheme="minorEastAsia"/>
          <w:b/>
          <w:lang w:eastAsia="zh-CN"/>
        </w:rPr>
        <w:t>MIMO</w:t>
      </w:r>
      <w:r w:rsidRPr="00840DA4">
        <w:rPr>
          <w:rFonts w:eastAsiaTheme="minorEastAsia"/>
          <w:b/>
          <w:lang w:eastAsia="zh-CN"/>
        </w:rPr>
        <w:t xml:space="preserve"> case, the </w:t>
      </w:r>
      <w:r w:rsidRPr="00840DA4">
        <w:rPr>
          <w:b/>
          <w:bCs/>
          <w:lang w:val="en-US"/>
        </w:rPr>
        <w:t>50</w:t>
      </w:r>
      <w:r w:rsidRPr="00840DA4">
        <w:rPr>
          <w:rFonts w:hint="eastAsia"/>
          <w:b/>
          <w:bCs/>
          <w:lang w:val="en-US" w:eastAsia="zh-CN"/>
        </w:rPr>
        <w:t>%</w:t>
      </w:r>
      <w:r w:rsidRPr="00840DA4">
        <w:rPr>
          <w:b/>
          <w:bCs/>
          <w:lang w:val="en-US"/>
        </w:rPr>
        <w:t xml:space="preserve">CDF values </w:t>
      </w:r>
      <w:r w:rsidRPr="001008FA">
        <w:rPr>
          <w:b/>
          <w:bCs/>
          <w:color w:val="FF0000"/>
          <w:lang w:val="en-US"/>
        </w:rPr>
        <w:t>do not</w:t>
      </w:r>
      <w:r>
        <w:rPr>
          <w:b/>
          <w:bCs/>
          <w:lang w:val="en-US"/>
        </w:rPr>
        <w:t xml:space="preserve"> </w:t>
      </w:r>
      <w:r w:rsidRPr="00840DA4">
        <w:rPr>
          <w:b/>
          <w:bCs/>
          <w:lang w:val="en-US"/>
        </w:rPr>
        <w:t>converge significantly with lager grid points</w:t>
      </w:r>
      <w:r w:rsidRPr="00840DA4">
        <w:rPr>
          <w:b/>
        </w:rPr>
        <w:t xml:space="preserve">. </w:t>
      </w:r>
    </w:p>
    <w:p w:rsidR="00414A6C" w:rsidRDefault="00414A6C" w:rsidP="00A6424A">
      <w:pPr>
        <w:snapToGrid w:val="0"/>
        <w:spacing w:after="50"/>
        <w:rPr>
          <w:rFonts w:eastAsiaTheme="minorEastAsia"/>
          <w:b/>
          <w:lang w:eastAsia="zh-CN"/>
        </w:rPr>
      </w:pPr>
      <w:r w:rsidRPr="00840DA4">
        <w:rPr>
          <w:rFonts w:eastAsiaTheme="minorEastAsia"/>
          <w:b/>
          <w:lang w:eastAsia="zh-CN"/>
        </w:rPr>
        <w:t>Observation</w:t>
      </w:r>
      <w:r>
        <w:rPr>
          <w:rFonts w:eastAsiaTheme="minorEastAsia"/>
          <w:b/>
          <w:lang w:eastAsia="zh-CN"/>
        </w:rPr>
        <w:t>3</w:t>
      </w:r>
      <w:r w:rsidRPr="00840DA4">
        <w:rPr>
          <w:rFonts w:eastAsiaTheme="minorEastAsia"/>
          <w:b/>
          <w:lang w:eastAsia="zh-CN"/>
        </w:rPr>
        <w:t xml:space="preserve">: In </w:t>
      </w:r>
      <w:r>
        <w:rPr>
          <w:rFonts w:eastAsiaTheme="minorEastAsia"/>
          <w:b/>
          <w:lang w:eastAsia="zh-CN"/>
        </w:rPr>
        <w:t>MIMO</w:t>
      </w:r>
      <w:r w:rsidRPr="00840DA4">
        <w:rPr>
          <w:rFonts w:eastAsiaTheme="minorEastAsia"/>
          <w:b/>
          <w:lang w:eastAsia="zh-CN"/>
        </w:rPr>
        <w:t xml:space="preserve"> case, </w:t>
      </w:r>
      <w:r>
        <w:rPr>
          <w:rFonts w:eastAsiaTheme="minorEastAsia"/>
          <w:b/>
          <w:lang w:eastAsia="zh-CN"/>
        </w:rPr>
        <w:t>the two metrics (“</w:t>
      </w:r>
      <w:r w:rsidRPr="009B0EB8">
        <w:rPr>
          <w:rFonts w:eastAsiaTheme="minorEastAsia"/>
          <w:b/>
          <w:lang w:eastAsia="zh-CN"/>
        </w:rPr>
        <w:t>50</w:t>
      </w:r>
      <w:r w:rsidRPr="009B0EB8">
        <w:rPr>
          <w:rFonts w:eastAsiaTheme="minorEastAsia" w:hint="eastAsia"/>
          <w:b/>
          <w:lang w:eastAsia="zh-CN"/>
        </w:rPr>
        <w:t>%</w:t>
      </w:r>
      <w:r w:rsidRPr="009B0EB8">
        <w:rPr>
          <w:rFonts w:eastAsiaTheme="minorEastAsia"/>
          <w:b/>
          <w:lang w:eastAsia="zh-CN"/>
        </w:rPr>
        <w:t>CDF” or “average over top 50</w:t>
      </w:r>
      <w:r w:rsidRPr="009B0EB8">
        <w:rPr>
          <w:rFonts w:eastAsiaTheme="minorEastAsia" w:hint="eastAsia"/>
          <w:b/>
          <w:lang w:eastAsia="zh-CN"/>
        </w:rPr>
        <w:t>%</w:t>
      </w:r>
      <w:r w:rsidRPr="009B0EB8">
        <w:rPr>
          <w:rFonts w:eastAsiaTheme="minorEastAsia"/>
          <w:b/>
          <w:lang w:eastAsia="zh-CN"/>
        </w:rPr>
        <w:t>”</w:t>
      </w:r>
      <w:r>
        <w:rPr>
          <w:rFonts w:eastAsiaTheme="minorEastAsia"/>
          <w:b/>
          <w:lang w:eastAsia="zh-CN"/>
        </w:rPr>
        <w:t>) are similar in terms of STD</w:t>
      </w:r>
      <w:r w:rsidRPr="009B0EB8">
        <w:rPr>
          <w:rFonts w:eastAsiaTheme="minorEastAsia"/>
          <w:b/>
          <w:lang w:eastAsia="zh-CN"/>
        </w:rPr>
        <w:t xml:space="preserve"> i.e. </w:t>
      </w:r>
      <w:r>
        <w:rPr>
          <w:rFonts w:eastAsiaTheme="minorEastAsia"/>
          <w:b/>
          <w:lang w:eastAsia="zh-CN"/>
        </w:rPr>
        <w:t>measurement uncertainty.</w:t>
      </w:r>
    </w:p>
    <w:p w:rsidR="00ED6B40" w:rsidRDefault="00ED6B40" w:rsidP="00A6424A">
      <w:pPr>
        <w:snapToGrid w:val="0"/>
        <w:spacing w:afterLines="50" w:after="120"/>
        <w:rPr>
          <w:rFonts w:eastAsiaTheme="minorEastAsia"/>
          <w:lang w:eastAsia="zh-CN"/>
        </w:rPr>
      </w:pPr>
      <w:r w:rsidRPr="00840DA4">
        <w:rPr>
          <w:rFonts w:eastAsiaTheme="minorEastAsia"/>
          <w:b/>
          <w:lang w:eastAsia="zh-CN"/>
        </w:rPr>
        <w:t>Observation</w:t>
      </w:r>
      <w:r>
        <w:rPr>
          <w:rFonts w:eastAsiaTheme="minorEastAsia"/>
          <w:b/>
          <w:lang w:eastAsia="zh-CN"/>
        </w:rPr>
        <w:t>4</w:t>
      </w:r>
      <w:r w:rsidRPr="00840DA4">
        <w:rPr>
          <w:rFonts w:eastAsiaTheme="minorEastAsia"/>
          <w:b/>
          <w:lang w:eastAsia="zh-CN"/>
        </w:rPr>
        <w:t xml:space="preserve">: </w:t>
      </w:r>
      <w:r w:rsidR="00A07243">
        <w:rPr>
          <w:rFonts w:eastAsiaTheme="minorEastAsia"/>
          <w:b/>
          <w:lang w:eastAsia="zh-CN"/>
        </w:rPr>
        <w:t xml:space="preserve">MIMO OTA </w:t>
      </w:r>
      <w:r>
        <w:rPr>
          <w:rFonts w:eastAsiaTheme="minorEastAsia"/>
          <w:b/>
          <w:lang w:eastAsia="zh-CN"/>
        </w:rPr>
        <w:t xml:space="preserve">Specification TR38.827 has defined fixed channel model position relative to </w:t>
      </w:r>
      <w:r w:rsidR="00A77879">
        <w:rPr>
          <w:rFonts w:eastAsiaTheme="minorEastAsia"/>
          <w:b/>
          <w:lang w:eastAsia="zh-CN"/>
        </w:rPr>
        <w:t xml:space="preserve">the </w:t>
      </w:r>
      <w:r>
        <w:rPr>
          <w:rFonts w:eastAsiaTheme="minorEastAsia"/>
          <w:b/>
          <w:lang w:eastAsia="zh-CN"/>
        </w:rPr>
        <w:t>test system, and UE test positions are also well specified. These conditions will make sure that all UE are verified in similar environment even they are test</w:t>
      </w:r>
      <w:r w:rsidR="00A82643">
        <w:rPr>
          <w:rFonts w:eastAsiaTheme="minorEastAsia"/>
          <w:b/>
          <w:lang w:eastAsia="zh-CN"/>
        </w:rPr>
        <w:t>ed</w:t>
      </w:r>
      <w:r>
        <w:rPr>
          <w:rFonts w:eastAsiaTheme="minorEastAsia"/>
          <w:b/>
          <w:lang w:eastAsia="zh-CN"/>
        </w:rPr>
        <w:t xml:space="preserve"> in different labs.</w:t>
      </w:r>
    </w:p>
    <w:p w:rsidR="00ED6B40" w:rsidRDefault="00ED6B40" w:rsidP="00A6424A">
      <w:pPr>
        <w:snapToGrid w:val="0"/>
        <w:spacing w:after="50"/>
        <w:rPr>
          <w:b/>
        </w:rPr>
      </w:pPr>
      <w:r w:rsidRPr="00C26BE0">
        <w:rPr>
          <w:rFonts w:eastAsiaTheme="minorEastAsia"/>
          <w:b/>
          <w:lang w:eastAsia="zh-CN"/>
        </w:rPr>
        <w:lastRenderedPageBreak/>
        <w:t xml:space="preserve">Proposal 1: </w:t>
      </w:r>
      <w:r>
        <w:rPr>
          <w:rFonts w:eastAsiaTheme="minorEastAsia"/>
          <w:b/>
          <w:lang w:eastAsia="zh-CN"/>
        </w:rPr>
        <w:t>K</w:t>
      </w:r>
      <w:r w:rsidRPr="00C26BE0">
        <w:rPr>
          <w:rFonts w:eastAsiaTheme="minorEastAsia"/>
          <w:b/>
          <w:lang w:eastAsia="zh-CN"/>
        </w:rPr>
        <w:t>eep current agreement that “</w:t>
      </w:r>
      <w:r w:rsidRPr="00512B30">
        <w:rPr>
          <w:b/>
          <w:i/>
        </w:rPr>
        <w:t>36 evenly spaced test points with a constant density</w:t>
      </w:r>
      <w:r w:rsidRPr="00C26BE0">
        <w:rPr>
          <w:b/>
        </w:rPr>
        <w:t>” are used for FR2 UE MIMO OTA test.</w:t>
      </w:r>
    </w:p>
    <w:p w:rsidR="00ED6B40" w:rsidRDefault="002E35C7" w:rsidP="00A6424A">
      <w:pPr>
        <w:snapToGrid w:val="0"/>
        <w:spacing w:after="50"/>
        <w:rPr>
          <w:b/>
        </w:rPr>
      </w:pPr>
      <w:r>
        <w:rPr>
          <w:b/>
        </w:rPr>
        <w:t>Proposal 2: Kee</w:t>
      </w:r>
      <w:r w:rsidR="00ED6B40">
        <w:rPr>
          <w:b/>
        </w:rPr>
        <w:t>p current agreement that “</w:t>
      </w:r>
      <w:r w:rsidR="00ED6B40" w:rsidRPr="00512B30">
        <w:rPr>
          <w:rFonts w:eastAsiaTheme="minorEastAsia"/>
          <w:b/>
          <w:i/>
          <w:lang w:val="en-US" w:eastAsia="zh-CN"/>
        </w:rPr>
        <w:t>Select averaging all the values better than [50%] percentile of CCDF as the Figure of Merit for FR2 MIMO OTA requirement</w:t>
      </w:r>
      <w:r w:rsidR="00ED6B40">
        <w:rPr>
          <w:b/>
        </w:rPr>
        <w:t>”, and “</w:t>
      </w:r>
      <w:r w:rsidR="00ED6B40" w:rsidRPr="00D11ACB">
        <w:rPr>
          <w:b/>
          <w:i/>
        </w:rPr>
        <w:t>not to introduce “[50%] percentile of the CCDF curve” as another FoM</w:t>
      </w:r>
      <w:r w:rsidR="00ED6B40">
        <w:rPr>
          <w:b/>
        </w:rPr>
        <w:t>”.</w:t>
      </w:r>
    </w:p>
    <w:p w:rsidR="00274E48" w:rsidRPr="00274E48" w:rsidRDefault="00274E48" w:rsidP="00182F36">
      <w:pPr>
        <w:spacing w:after="50"/>
        <w:rPr>
          <w:b/>
        </w:rPr>
      </w:pPr>
      <w:r w:rsidRPr="008D60CE">
        <w:rPr>
          <w:b/>
        </w:rPr>
        <w:t xml:space="preserve">Proposal 3: </w:t>
      </w:r>
      <w:r>
        <w:rPr>
          <w:b/>
        </w:rPr>
        <w:t>Conclude the open issue about “</w:t>
      </w:r>
      <w:r w:rsidRPr="00441F6C">
        <w:rPr>
          <w:b/>
          <w:i/>
        </w:rPr>
        <w:t xml:space="preserve">Further </w:t>
      </w:r>
      <w:r w:rsidRPr="00441F6C">
        <w:rPr>
          <w:b/>
          <w:i/>
          <w:lang w:val="en-US"/>
        </w:rPr>
        <w:t>analysis on number of test points vs uncertainty of FR2 MIMO OTA requirements</w:t>
      </w:r>
      <w:r w:rsidRPr="00441F6C">
        <w:rPr>
          <w:b/>
        </w:rPr>
        <w:t>”</w:t>
      </w:r>
    </w:p>
    <w:p w:rsidR="00DB6DFC" w:rsidRPr="00DD4705" w:rsidRDefault="00DB6DFC" w:rsidP="00BF7C17">
      <w:pPr>
        <w:pStyle w:val="Heading1"/>
        <w:numPr>
          <w:ilvl w:val="0"/>
          <w:numId w:val="3"/>
        </w:numPr>
      </w:pPr>
      <w:r>
        <w:t>References</w:t>
      </w:r>
    </w:p>
    <w:p w:rsidR="008569CD" w:rsidRDefault="00304106" w:rsidP="0049181A">
      <w:pPr>
        <w:pStyle w:val="ListParagraph"/>
        <w:numPr>
          <w:ilvl w:val="0"/>
          <w:numId w:val="11"/>
        </w:numPr>
        <w:spacing w:afterLines="50"/>
        <w:contextualSpacing w:val="0"/>
        <w:rPr>
          <w:rFonts w:eastAsiaTheme="minorEastAsia"/>
          <w:szCs w:val="21"/>
          <w:lang w:val="en-US" w:eastAsia="zh-CN"/>
        </w:rPr>
      </w:pPr>
      <w:r w:rsidRPr="008569CD">
        <w:rPr>
          <w:rFonts w:eastAsiaTheme="minorEastAsia"/>
          <w:szCs w:val="21"/>
          <w:lang w:val="en-US" w:eastAsia="zh-CN"/>
        </w:rPr>
        <w:t>R4-2017585</w:t>
      </w:r>
      <w:r w:rsidR="00CC1E15" w:rsidRPr="008569CD">
        <w:rPr>
          <w:rFonts w:eastAsiaTheme="minorEastAsia"/>
          <w:szCs w:val="21"/>
          <w:lang w:val="en-US" w:eastAsia="zh-CN"/>
        </w:rPr>
        <w:t>,</w:t>
      </w:r>
      <w:r w:rsidR="00265060" w:rsidRPr="008569CD">
        <w:rPr>
          <w:rFonts w:eastAsiaTheme="minorEastAsia"/>
          <w:szCs w:val="21"/>
          <w:lang w:val="en-US" w:eastAsia="zh-CN"/>
        </w:rPr>
        <w:t xml:space="preserve"> WF on NR MIMO OTA</w:t>
      </w:r>
      <w:r w:rsidR="004538B6" w:rsidRPr="008569CD">
        <w:rPr>
          <w:rFonts w:eastAsiaTheme="minorEastAsia" w:hint="eastAsia"/>
          <w:szCs w:val="21"/>
          <w:lang w:val="en-US" w:eastAsia="zh-CN"/>
        </w:rPr>
        <w:t>,</w:t>
      </w:r>
      <w:r w:rsidR="004538B6" w:rsidRPr="008569CD">
        <w:rPr>
          <w:rFonts w:eastAsiaTheme="minorEastAsia"/>
          <w:szCs w:val="21"/>
          <w:lang w:val="en-US" w:eastAsia="zh-CN"/>
        </w:rPr>
        <w:t xml:space="preserve"> vivo, CAICT, Spirent, Huawei, Hisilicon, Samsung</w:t>
      </w:r>
      <w:r w:rsidR="00CD714D" w:rsidRPr="008569CD">
        <w:rPr>
          <w:rFonts w:eastAsiaTheme="minorEastAsia"/>
          <w:szCs w:val="21"/>
          <w:lang w:val="en-US" w:eastAsia="zh-CN"/>
        </w:rPr>
        <w:t xml:space="preserve">, </w:t>
      </w:r>
      <w:r w:rsidR="00462818" w:rsidRPr="008569CD">
        <w:rPr>
          <w:rFonts w:eastAsiaTheme="minorEastAsia"/>
          <w:szCs w:val="21"/>
          <w:lang w:val="en-US" w:eastAsia="zh-CN"/>
        </w:rPr>
        <w:t>RAN WG4</w:t>
      </w:r>
      <w:r w:rsidR="00CD714D" w:rsidRPr="008569CD">
        <w:rPr>
          <w:rFonts w:eastAsiaTheme="minorEastAsia"/>
          <w:szCs w:val="21"/>
          <w:lang w:val="en-US" w:eastAsia="zh-CN"/>
        </w:rPr>
        <w:t xml:space="preserve"> #97-e</w:t>
      </w:r>
    </w:p>
    <w:p w:rsidR="008569CD" w:rsidRPr="006D2FEC" w:rsidRDefault="005B3C04" w:rsidP="0049181A">
      <w:pPr>
        <w:pStyle w:val="ListParagraph"/>
        <w:numPr>
          <w:ilvl w:val="0"/>
          <w:numId w:val="11"/>
        </w:numPr>
        <w:spacing w:afterLines="50"/>
        <w:contextualSpacing w:val="0"/>
        <w:rPr>
          <w:rFonts w:eastAsiaTheme="minorEastAsia"/>
          <w:szCs w:val="21"/>
          <w:lang w:val="en-US" w:eastAsia="zh-CN"/>
        </w:rPr>
      </w:pPr>
      <w:r w:rsidRPr="006D2FEC">
        <w:rPr>
          <w:rFonts w:eastAsiaTheme="minorEastAsia"/>
          <w:szCs w:val="21"/>
          <w:lang w:val="en-US" w:eastAsia="zh-CN"/>
        </w:rPr>
        <w:t>3GPP TR 38.827</w:t>
      </w:r>
      <w:r w:rsidR="00E83DD4" w:rsidRPr="006D2FEC">
        <w:rPr>
          <w:rFonts w:eastAsiaTheme="minorEastAsia"/>
          <w:szCs w:val="21"/>
          <w:lang w:val="en-US" w:eastAsia="zh-CN"/>
        </w:rPr>
        <w:t xml:space="preserve"> V16.0.0 (2020-06)</w:t>
      </w:r>
    </w:p>
    <w:p w:rsidR="00E83DD4" w:rsidRPr="008569CD" w:rsidRDefault="00001B42" w:rsidP="0049181A">
      <w:pPr>
        <w:pStyle w:val="ListParagraph"/>
        <w:numPr>
          <w:ilvl w:val="0"/>
          <w:numId w:val="11"/>
        </w:numPr>
        <w:spacing w:afterLines="50"/>
        <w:contextualSpacing w:val="0"/>
        <w:rPr>
          <w:rFonts w:eastAsiaTheme="minorEastAsia"/>
          <w:szCs w:val="21"/>
          <w:lang w:val="en-US" w:eastAsia="zh-CN"/>
        </w:rPr>
      </w:pPr>
      <w:r w:rsidRPr="008569CD">
        <w:rPr>
          <w:rFonts w:eastAsiaTheme="minorEastAsia"/>
          <w:szCs w:val="21"/>
          <w:lang w:val="en-US" w:eastAsia="zh-CN"/>
        </w:rPr>
        <w:t>R4-1813581</w:t>
      </w:r>
      <w:r w:rsidR="00CC1E15" w:rsidRPr="008569CD">
        <w:rPr>
          <w:rFonts w:eastAsiaTheme="minorEastAsia"/>
          <w:szCs w:val="21"/>
          <w:lang w:val="en-US" w:eastAsia="zh-CN"/>
        </w:rPr>
        <w:t>, Antenna and Beamforming Assumptions for Spherical Coverage Analyses, Keysight Technologies</w:t>
      </w:r>
      <w:r w:rsidR="004E5AEE" w:rsidRPr="008569CD">
        <w:rPr>
          <w:rFonts w:eastAsiaTheme="minorEastAsia"/>
          <w:szCs w:val="21"/>
          <w:lang w:val="en-US" w:eastAsia="zh-CN"/>
        </w:rPr>
        <w:t xml:space="preserve">, </w:t>
      </w:r>
      <w:r w:rsidR="00C325F3" w:rsidRPr="008569CD">
        <w:rPr>
          <w:rFonts w:eastAsiaTheme="minorEastAsia"/>
          <w:szCs w:val="21"/>
          <w:lang w:val="en-US" w:eastAsia="zh-CN"/>
        </w:rPr>
        <w:t>R</w:t>
      </w:r>
      <w:r w:rsidR="004E5AEE" w:rsidRPr="008569CD">
        <w:rPr>
          <w:rFonts w:eastAsiaTheme="minorEastAsia"/>
          <w:szCs w:val="21"/>
          <w:lang w:val="en-US" w:eastAsia="zh-CN"/>
        </w:rPr>
        <w:t>AN</w:t>
      </w:r>
      <w:r w:rsidR="007C5A34" w:rsidRPr="008569CD">
        <w:rPr>
          <w:rFonts w:eastAsiaTheme="minorEastAsia"/>
          <w:szCs w:val="21"/>
          <w:lang w:val="en-US" w:eastAsia="zh-CN"/>
        </w:rPr>
        <w:t>4</w:t>
      </w:r>
      <w:r w:rsidR="004E5AEE" w:rsidRPr="008569CD">
        <w:rPr>
          <w:rFonts w:eastAsiaTheme="minorEastAsia"/>
          <w:szCs w:val="21"/>
          <w:lang w:val="en-US" w:eastAsia="zh-CN"/>
        </w:rPr>
        <w:t>#88bis</w:t>
      </w:r>
    </w:p>
    <w:sectPr w:rsidR="00E83DD4" w:rsidRPr="008569CD">
      <w:footerReference w:type="default" r:id="rId20"/>
      <w:pgSz w:w="12240" w:h="15840"/>
      <w:pgMar w:top="1417" w:right="1134" w:bottom="141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40CF" w:rsidRDefault="006140CF">
      <w:r>
        <w:separator/>
      </w:r>
    </w:p>
  </w:endnote>
  <w:endnote w:type="continuationSeparator" w:id="0">
    <w:p w:rsidR="006140CF" w:rsidRDefault="00614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16DD" w:rsidRDefault="000816DD" w:rsidP="00911CDB">
    <w:pPr>
      <w:pStyle w:val="Footer"/>
      <w:jc w:val="center"/>
    </w:pPr>
    <w:r>
      <w:fldChar w:fldCharType="begin"/>
    </w:r>
    <w:r>
      <w:instrText>PAGE   \* MERGEFORMAT</w:instrText>
    </w:r>
    <w:r>
      <w:fldChar w:fldCharType="separate"/>
    </w:r>
    <w:r w:rsidR="00F40539" w:rsidRPr="00F40539">
      <w:rPr>
        <w:noProof/>
        <w:lang w:val="zh-CN" w:eastAsia="zh-CN"/>
      </w:rPr>
      <w:t>5</w:t>
    </w:r>
    <w:r>
      <w:fldChar w:fldCharType="end"/>
    </w:r>
  </w:p>
  <w:p w:rsidR="000816DD" w:rsidRDefault="000816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40CF" w:rsidRDefault="006140CF">
      <w:r>
        <w:separator/>
      </w:r>
    </w:p>
  </w:footnote>
  <w:footnote w:type="continuationSeparator" w:id="0">
    <w:p w:rsidR="006140CF" w:rsidRDefault="006140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940694"/>
    <w:multiLevelType w:val="hybridMultilevel"/>
    <w:tmpl w:val="7E0280E2"/>
    <w:lvl w:ilvl="0" w:tplc="04090011">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5261E1"/>
    <w:multiLevelType w:val="hybridMultilevel"/>
    <w:tmpl w:val="2604F3A6"/>
    <w:lvl w:ilvl="0" w:tplc="03F29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B62411"/>
    <w:multiLevelType w:val="hybridMultilevel"/>
    <w:tmpl w:val="6CECF36E"/>
    <w:lvl w:ilvl="0" w:tplc="48FA23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79498C"/>
    <w:multiLevelType w:val="multilevel"/>
    <w:tmpl w:val="4F9A38E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15FB6D02"/>
    <w:multiLevelType w:val="hybridMultilevel"/>
    <w:tmpl w:val="FA0AD5E6"/>
    <w:lvl w:ilvl="0" w:tplc="DA0EE0D0">
      <w:start w:val="1"/>
      <w:numFmt w:val="bullet"/>
      <w:lvlText w:val="–"/>
      <w:lvlJc w:val="left"/>
      <w:pPr>
        <w:tabs>
          <w:tab w:val="num" w:pos="360"/>
        </w:tabs>
        <w:ind w:left="360" w:hanging="360"/>
      </w:pPr>
      <w:rPr>
        <w:rFonts w:ascii="Arial" w:hAnsi="Arial" w:hint="default"/>
      </w:rPr>
    </w:lvl>
    <w:lvl w:ilvl="1" w:tplc="17206666">
      <w:start w:val="122"/>
      <w:numFmt w:val="bullet"/>
      <w:lvlText w:val="•"/>
      <w:lvlJc w:val="left"/>
      <w:pPr>
        <w:tabs>
          <w:tab w:val="num" w:pos="1080"/>
        </w:tabs>
        <w:ind w:left="1080" w:hanging="360"/>
      </w:pPr>
      <w:rPr>
        <w:rFonts w:ascii="Arial" w:hAnsi="Arial" w:hint="default"/>
      </w:rPr>
    </w:lvl>
    <w:lvl w:ilvl="2" w:tplc="FA345A1E">
      <w:start w:val="1"/>
      <w:numFmt w:val="bullet"/>
      <w:lvlText w:val="-"/>
      <w:lvlJc w:val="left"/>
      <w:pPr>
        <w:tabs>
          <w:tab w:val="num" w:pos="1800"/>
        </w:tabs>
        <w:ind w:left="1800" w:hanging="360"/>
      </w:pPr>
      <w:rPr>
        <w:rFonts w:ascii="宋体" w:eastAsia="宋体" w:hAnsi="宋体" w:hint="eastAsia"/>
      </w:rPr>
    </w:lvl>
    <w:lvl w:ilvl="3" w:tplc="9AFE72C8">
      <w:numFmt w:val="bullet"/>
      <w:lvlText w:val="–"/>
      <w:lvlJc w:val="left"/>
      <w:pPr>
        <w:tabs>
          <w:tab w:val="num" w:pos="2520"/>
        </w:tabs>
        <w:ind w:left="2520" w:hanging="360"/>
      </w:pPr>
      <w:rPr>
        <w:rFonts w:ascii="Arial" w:hAnsi="Arial" w:hint="default"/>
      </w:rPr>
    </w:lvl>
    <w:lvl w:ilvl="4" w:tplc="C29EC760" w:tentative="1">
      <w:start w:val="1"/>
      <w:numFmt w:val="bullet"/>
      <w:lvlText w:val="–"/>
      <w:lvlJc w:val="left"/>
      <w:pPr>
        <w:tabs>
          <w:tab w:val="num" w:pos="3240"/>
        </w:tabs>
        <w:ind w:left="3240" w:hanging="360"/>
      </w:pPr>
      <w:rPr>
        <w:rFonts w:ascii="Arial" w:hAnsi="Arial" w:hint="default"/>
      </w:rPr>
    </w:lvl>
    <w:lvl w:ilvl="5" w:tplc="41D03D10" w:tentative="1">
      <w:start w:val="1"/>
      <w:numFmt w:val="bullet"/>
      <w:lvlText w:val="–"/>
      <w:lvlJc w:val="left"/>
      <w:pPr>
        <w:tabs>
          <w:tab w:val="num" w:pos="3960"/>
        </w:tabs>
        <w:ind w:left="3960" w:hanging="360"/>
      </w:pPr>
      <w:rPr>
        <w:rFonts w:ascii="Arial" w:hAnsi="Arial" w:hint="default"/>
      </w:rPr>
    </w:lvl>
    <w:lvl w:ilvl="6" w:tplc="0A4C50FE" w:tentative="1">
      <w:start w:val="1"/>
      <w:numFmt w:val="bullet"/>
      <w:lvlText w:val="–"/>
      <w:lvlJc w:val="left"/>
      <w:pPr>
        <w:tabs>
          <w:tab w:val="num" w:pos="4680"/>
        </w:tabs>
        <w:ind w:left="4680" w:hanging="360"/>
      </w:pPr>
      <w:rPr>
        <w:rFonts w:ascii="Arial" w:hAnsi="Arial" w:hint="default"/>
      </w:rPr>
    </w:lvl>
    <w:lvl w:ilvl="7" w:tplc="9ED83D6A" w:tentative="1">
      <w:start w:val="1"/>
      <w:numFmt w:val="bullet"/>
      <w:lvlText w:val="–"/>
      <w:lvlJc w:val="left"/>
      <w:pPr>
        <w:tabs>
          <w:tab w:val="num" w:pos="5400"/>
        </w:tabs>
        <w:ind w:left="5400" w:hanging="360"/>
      </w:pPr>
      <w:rPr>
        <w:rFonts w:ascii="Arial" w:hAnsi="Arial" w:hint="default"/>
      </w:rPr>
    </w:lvl>
    <w:lvl w:ilvl="8" w:tplc="86C6C50A"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17EE2FBC"/>
    <w:multiLevelType w:val="hybridMultilevel"/>
    <w:tmpl w:val="14A0943C"/>
    <w:lvl w:ilvl="0" w:tplc="C1C889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9E1141"/>
    <w:multiLevelType w:val="hybridMultilevel"/>
    <w:tmpl w:val="C4023A6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035594"/>
    <w:multiLevelType w:val="hybridMultilevel"/>
    <w:tmpl w:val="7E0280E2"/>
    <w:lvl w:ilvl="0" w:tplc="04090011">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D9255A7"/>
    <w:multiLevelType w:val="hybridMultilevel"/>
    <w:tmpl w:val="50820290"/>
    <w:lvl w:ilvl="0" w:tplc="1924F1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1830DF1"/>
    <w:multiLevelType w:val="hybridMultilevel"/>
    <w:tmpl w:val="7E0280E2"/>
    <w:lvl w:ilvl="0" w:tplc="04090011">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5A1565D"/>
    <w:multiLevelType w:val="hybridMultilevel"/>
    <w:tmpl w:val="63F05238"/>
    <w:lvl w:ilvl="0" w:tplc="6CBC05C6">
      <w:numFmt w:val="bullet"/>
      <w:lvlText w:val="–"/>
      <w:lvlJc w:val="left"/>
      <w:pPr>
        <w:tabs>
          <w:tab w:val="num" w:pos="360"/>
        </w:tabs>
        <w:ind w:left="360" w:hanging="360"/>
      </w:pPr>
      <w:rPr>
        <w:rFonts w:ascii="Arial" w:hAnsi="Arial" w:hint="default"/>
      </w:rPr>
    </w:lvl>
    <w:lvl w:ilvl="1" w:tplc="17206666">
      <w:start w:val="122"/>
      <w:numFmt w:val="bullet"/>
      <w:lvlText w:val="•"/>
      <w:lvlJc w:val="left"/>
      <w:pPr>
        <w:tabs>
          <w:tab w:val="num" w:pos="1080"/>
        </w:tabs>
        <w:ind w:left="1080" w:hanging="360"/>
      </w:pPr>
      <w:rPr>
        <w:rFonts w:ascii="Arial" w:hAnsi="Arial" w:hint="default"/>
      </w:rPr>
    </w:lvl>
    <w:lvl w:ilvl="2" w:tplc="FA345A1E">
      <w:start w:val="1"/>
      <w:numFmt w:val="bullet"/>
      <w:lvlText w:val="-"/>
      <w:lvlJc w:val="left"/>
      <w:pPr>
        <w:tabs>
          <w:tab w:val="num" w:pos="1800"/>
        </w:tabs>
        <w:ind w:left="1800" w:hanging="360"/>
      </w:pPr>
      <w:rPr>
        <w:rFonts w:ascii="宋体" w:eastAsia="宋体" w:hAnsi="宋体" w:hint="eastAsia"/>
      </w:rPr>
    </w:lvl>
    <w:lvl w:ilvl="3" w:tplc="C12E7F06">
      <w:numFmt w:val="bullet"/>
      <w:lvlText w:val="–"/>
      <w:lvlJc w:val="left"/>
      <w:pPr>
        <w:tabs>
          <w:tab w:val="num" w:pos="2520"/>
        </w:tabs>
        <w:ind w:left="2520" w:hanging="360"/>
      </w:pPr>
      <w:rPr>
        <w:rFonts w:ascii="Arial" w:hAnsi="Arial" w:hint="default"/>
      </w:rPr>
    </w:lvl>
    <w:lvl w:ilvl="4" w:tplc="70609A60" w:tentative="1">
      <w:start w:val="1"/>
      <w:numFmt w:val="bullet"/>
      <w:lvlText w:val="•"/>
      <w:lvlJc w:val="left"/>
      <w:pPr>
        <w:tabs>
          <w:tab w:val="num" w:pos="3240"/>
        </w:tabs>
        <w:ind w:left="3240" w:hanging="360"/>
      </w:pPr>
      <w:rPr>
        <w:rFonts w:ascii="Arial" w:hAnsi="Arial" w:hint="default"/>
      </w:rPr>
    </w:lvl>
    <w:lvl w:ilvl="5" w:tplc="EB081914" w:tentative="1">
      <w:start w:val="1"/>
      <w:numFmt w:val="bullet"/>
      <w:lvlText w:val="•"/>
      <w:lvlJc w:val="left"/>
      <w:pPr>
        <w:tabs>
          <w:tab w:val="num" w:pos="3960"/>
        </w:tabs>
        <w:ind w:left="3960" w:hanging="360"/>
      </w:pPr>
      <w:rPr>
        <w:rFonts w:ascii="Arial" w:hAnsi="Arial" w:hint="default"/>
      </w:rPr>
    </w:lvl>
    <w:lvl w:ilvl="6" w:tplc="9B0C82EC" w:tentative="1">
      <w:start w:val="1"/>
      <w:numFmt w:val="bullet"/>
      <w:lvlText w:val="•"/>
      <w:lvlJc w:val="left"/>
      <w:pPr>
        <w:tabs>
          <w:tab w:val="num" w:pos="4680"/>
        </w:tabs>
        <w:ind w:left="4680" w:hanging="360"/>
      </w:pPr>
      <w:rPr>
        <w:rFonts w:ascii="Arial" w:hAnsi="Arial" w:hint="default"/>
      </w:rPr>
    </w:lvl>
    <w:lvl w:ilvl="7" w:tplc="25CA37E4" w:tentative="1">
      <w:start w:val="1"/>
      <w:numFmt w:val="bullet"/>
      <w:lvlText w:val="•"/>
      <w:lvlJc w:val="left"/>
      <w:pPr>
        <w:tabs>
          <w:tab w:val="num" w:pos="5400"/>
        </w:tabs>
        <w:ind w:left="5400" w:hanging="360"/>
      </w:pPr>
      <w:rPr>
        <w:rFonts w:ascii="Arial" w:hAnsi="Arial" w:hint="default"/>
      </w:rPr>
    </w:lvl>
    <w:lvl w:ilvl="8" w:tplc="7B7A77F0"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F1E501B"/>
    <w:multiLevelType w:val="hybridMultilevel"/>
    <w:tmpl w:val="A9524F52"/>
    <w:lvl w:ilvl="0" w:tplc="28B059E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DB0C8A"/>
    <w:multiLevelType w:val="hybridMultilevel"/>
    <w:tmpl w:val="6E3C7384"/>
    <w:lvl w:ilvl="0" w:tplc="0B0AE37E">
      <w:start w:val="1"/>
      <w:numFmt w:val="bullet"/>
      <w:lvlText w:val="•"/>
      <w:lvlJc w:val="left"/>
      <w:pPr>
        <w:tabs>
          <w:tab w:val="num" w:pos="720"/>
        </w:tabs>
        <w:ind w:left="720" w:hanging="360"/>
      </w:pPr>
      <w:rPr>
        <w:rFonts w:ascii="Arial" w:hAnsi="Arial" w:hint="default"/>
      </w:rPr>
    </w:lvl>
    <w:lvl w:ilvl="1" w:tplc="1C682F46" w:tentative="1">
      <w:start w:val="1"/>
      <w:numFmt w:val="bullet"/>
      <w:lvlText w:val="•"/>
      <w:lvlJc w:val="left"/>
      <w:pPr>
        <w:tabs>
          <w:tab w:val="num" w:pos="1440"/>
        </w:tabs>
        <w:ind w:left="1440" w:hanging="360"/>
      </w:pPr>
      <w:rPr>
        <w:rFonts w:ascii="Arial" w:hAnsi="Arial" w:hint="default"/>
      </w:rPr>
    </w:lvl>
    <w:lvl w:ilvl="2" w:tplc="FEFC8F20">
      <w:start w:val="1"/>
      <w:numFmt w:val="bullet"/>
      <w:lvlText w:val="•"/>
      <w:lvlJc w:val="left"/>
      <w:pPr>
        <w:tabs>
          <w:tab w:val="num" w:pos="2160"/>
        </w:tabs>
        <w:ind w:left="2160" w:hanging="360"/>
      </w:pPr>
      <w:rPr>
        <w:rFonts w:ascii="Arial" w:hAnsi="Arial" w:hint="default"/>
      </w:rPr>
    </w:lvl>
    <w:lvl w:ilvl="3" w:tplc="60BA1312" w:tentative="1">
      <w:start w:val="1"/>
      <w:numFmt w:val="bullet"/>
      <w:lvlText w:val="•"/>
      <w:lvlJc w:val="left"/>
      <w:pPr>
        <w:tabs>
          <w:tab w:val="num" w:pos="2880"/>
        </w:tabs>
        <w:ind w:left="2880" w:hanging="360"/>
      </w:pPr>
      <w:rPr>
        <w:rFonts w:ascii="Arial" w:hAnsi="Arial" w:hint="default"/>
      </w:rPr>
    </w:lvl>
    <w:lvl w:ilvl="4" w:tplc="1F987B4C" w:tentative="1">
      <w:start w:val="1"/>
      <w:numFmt w:val="bullet"/>
      <w:lvlText w:val="•"/>
      <w:lvlJc w:val="left"/>
      <w:pPr>
        <w:tabs>
          <w:tab w:val="num" w:pos="3600"/>
        </w:tabs>
        <w:ind w:left="3600" w:hanging="360"/>
      </w:pPr>
      <w:rPr>
        <w:rFonts w:ascii="Arial" w:hAnsi="Arial" w:hint="default"/>
      </w:rPr>
    </w:lvl>
    <w:lvl w:ilvl="5" w:tplc="B7F250D6" w:tentative="1">
      <w:start w:val="1"/>
      <w:numFmt w:val="bullet"/>
      <w:lvlText w:val="•"/>
      <w:lvlJc w:val="left"/>
      <w:pPr>
        <w:tabs>
          <w:tab w:val="num" w:pos="4320"/>
        </w:tabs>
        <w:ind w:left="4320" w:hanging="360"/>
      </w:pPr>
      <w:rPr>
        <w:rFonts w:ascii="Arial" w:hAnsi="Arial" w:hint="default"/>
      </w:rPr>
    </w:lvl>
    <w:lvl w:ilvl="6" w:tplc="84067974" w:tentative="1">
      <w:start w:val="1"/>
      <w:numFmt w:val="bullet"/>
      <w:lvlText w:val="•"/>
      <w:lvlJc w:val="left"/>
      <w:pPr>
        <w:tabs>
          <w:tab w:val="num" w:pos="5040"/>
        </w:tabs>
        <w:ind w:left="5040" w:hanging="360"/>
      </w:pPr>
      <w:rPr>
        <w:rFonts w:ascii="Arial" w:hAnsi="Arial" w:hint="default"/>
      </w:rPr>
    </w:lvl>
    <w:lvl w:ilvl="7" w:tplc="ECA04B98" w:tentative="1">
      <w:start w:val="1"/>
      <w:numFmt w:val="bullet"/>
      <w:lvlText w:val="•"/>
      <w:lvlJc w:val="left"/>
      <w:pPr>
        <w:tabs>
          <w:tab w:val="num" w:pos="5760"/>
        </w:tabs>
        <w:ind w:left="5760" w:hanging="360"/>
      </w:pPr>
      <w:rPr>
        <w:rFonts w:ascii="Arial" w:hAnsi="Arial" w:hint="default"/>
      </w:rPr>
    </w:lvl>
    <w:lvl w:ilvl="8" w:tplc="8C26347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1BA6C17"/>
    <w:multiLevelType w:val="hybridMultilevel"/>
    <w:tmpl w:val="EE78FC9A"/>
    <w:lvl w:ilvl="0" w:tplc="F59060FC">
      <w:start w:val="1"/>
      <w:numFmt w:val="bullet"/>
      <w:lvlText w:val="–"/>
      <w:lvlJc w:val="left"/>
      <w:pPr>
        <w:tabs>
          <w:tab w:val="num" w:pos="360"/>
        </w:tabs>
        <w:ind w:left="360" w:hanging="360"/>
      </w:pPr>
      <w:rPr>
        <w:rFonts w:ascii="Arial" w:hAnsi="Arial" w:hint="default"/>
      </w:rPr>
    </w:lvl>
    <w:lvl w:ilvl="1" w:tplc="17206666">
      <w:start w:val="122"/>
      <w:numFmt w:val="bullet"/>
      <w:lvlText w:val="•"/>
      <w:lvlJc w:val="left"/>
      <w:pPr>
        <w:tabs>
          <w:tab w:val="num" w:pos="1080"/>
        </w:tabs>
        <w:ind w:left="1080" w:hanging="360"/>
      </w:pPr>
      <w:rPr>
        <w:rFonts w:ascii="Arial" w:hAnsi="Arial" w:hint="default"/>
      </w:rPr>
    </w:lvl>
    <w:lvl w:ilvl="2" w:tplc="2D9295F4">
      <w:numFmt w:val="bullet"/>
      <w:lvlText w:val="•"/>
      <w:lvlJc w:val="left"/>
      <w:pPr>
        <w:tabs>
          <w:tab w:val="num" w:pos="1800"/>
        </w:tabs>
        <w:ind w:left="1800" w:hanging="360"/>
      </w:pPr>
      <w:rPr>
        <w:rFonts w:ascii="Arial" w:hAnsi="Arial" w:hint="default"/>
      </w:rPr>
    </w:lvl>
    <w:lvl w:ilvl="3" w:tplc="3B3CB952" w:tentative="1">
      <w:start w:val="1"/>
      <w:numFmt w:val="bullet"/>
      <w:lvlText w:val="–"/>
      <w:lvlJc w:val="left"/>
      <w:pPr>
        <w:tabs>
          <w:tab w:val="num" w:pos="2520"/>
        </w:tabs>
        <w:ind w:left="2520" w:hanging="360"/>
      </w:pPr>
      <w:rPr>
        <w:rFonts w:ascii="Arial" w:hAnsi="Arial" w:hint="default"/>
      </w:rPr>
    </w:lvl>
    <w:lvl w:ilvl="4" w:tplc="F9A851AC" w:tentative="1">
      <w:start w:val="1"/>
      <w:numFmt w:val="bullet"/>
      <w:lvlText w:val="–"/>
      <w:lvlJc w:val="left"/>
      <w:pPr>
        <w:tabs>
          <w:tab w:val="num" w:pos="3240"/>
        </w:tabs>
        <w:ind w:left="3240" w:hanging="360"/>
      </w:pPr>
      <w:rPr>
        <w:rFonts w:ascii="Arial" w:hAnsi="Arial" w:hint="default"/>
      </w:rPr>
    </w:lvl>
    <w:lvl w:ilvl="5" w:tplc="B000A06E" w:tentative="1">
      <w:start w:val="1"/>
      <w:numFmt w:val="bullet"/>
      <w:lvlText w:val="–"/>
      <w:lvlJc w:val="left"/>
      <w:pPr>
        <w:tabs>
          <w:tab w:val="num" w:pos="3960"/>
        </w:tabs>
        <w:ind w:left="3960" w:hanging="360"/>
      </w:pPr>
      <w:rPr>
        <w:rFonts w:ascii="Arial" w:hAnsi="Arial" w:hint="default"/>
      </w:rPr>
    </w:lvl>
    <w:lvl w:ilvl="6" w:tplc="4276316A" w:tentative="1">
      <w:start w:val="1"/>
      <w:numFmt w:val="bullet"/>
      <w:lvlText w:val="–"/>
      <w:lvlJc w:val="left"/>
      <w:pPr>
        <w:tabs>
          <w:tab w:val="num" w:pos="4680"/>
        </w:tabs>
        <w:ind w:left="4680" w:hanging="360"/>
      </w:pPr>
      <w:rPr>
        <w:rFonts w:ascii="Arial" w:hAnsi="Arial" w:hint="default"/>
      </w:rPr>
    </w:lvl>
    <w:lvl w:ilvl="7" w:tplc="14AEB3B2" w:tentative="1">
      <w:start w:val="1"/>
      <w:numFmt w:val="bullet"/>
      <w:lvlText w:val="–"/>
      <w:lvlJc w:val="left"/>
      <w:pPr>
        <w:tabs>
          <w:tab w:val="num" w:pos="5400"/>
        </w:tabs>
        <w:ind w:left="5400" w:hanging="360"/>
      </w:pPr>
      <w:rPr>
        <w:rFonts w:ascii="Arial" w:hAnsi="Arial" w:hint="default"/>
      </w:rPr>
    </w:lvl>
    <w:lvl w:ilvl="8" w:tplc="4044F1C0"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673520B9"/>
    <w:multiLevelType w:val="hybridMultilevel"/>
    <w:tmpl w:val="334093E4"/>
    <w:lvl w:ilvl="0" w:tplc="196CAB06">
      <w:start w:val="1"/>
      <w:numFmt w:val="bullet"/>
      <w:lvlText w:val="•"/>
      <w:lvlJc w:val="left"/>
      <w:pPr>
        <w:tabs>
          <w:tab w:val="num" w:pos="720"/>
        </w:tabs>
        <w:ind w:left="720" w:hanging="360"/>
      </w:pPr>
      <w:rPr>
        <w:rFonts w:ascii="Arial" w:hAnsi="Arial" w:hint="default"/>
      </w:rPr>
    </w:lvl>
    <w:lvl w:ilvl="1" w:tplc="944CC3EE">
      <w:start w:val="174"/>
      <w:numFmt w:val="bullet"/>
      <w:lvlText w:val="•"/>
      <w:lvlJc w:val="left"/>
      <w:pPr>
        <w:tabs>
          <w:tab w:val="num" w:pos="1440"/>
        </w:tabs>
        <w:ind w:left="1440" w:hanging="360"/>
      </w:pPr>
      <w:rPr>
        <w:rFonts w:ascii="Arial" w:hAnsi="Arial" w:hint="default"/>
      </w:rPr>
    </w:lvl>
    <w:lvl w:ilvl="2" w:tplc="3036FF00" w:tentative="1">
      <w:start w:val="1"/>
      <w:numFmt w:val="bullet"/>
      <w:lvlText w:val="•"/>
      <w:lvlJc w:val="left"/>
      <w:pPr>
        <w:tabs>
          <w:tab w:val="num" w:pos="2160"/>
        </w:tabs>
        <w:ind w:left="2160" w:hanging="360"/>
      </w:pPr>
      <w:rPr>
        <w:rFonts w:ascii="Arial" w:hAnsi="Arial" w:hint="default"/>
      </w:rPr>
    </w:lvl>
    <w:lvl w:ilvl="3" w:tplc="53BCDAE2" w:tentative="1">
      <w:start w:val="1"/>
      <w:numFmt w:val="bullet"/>
      <w:lvlText w:val="•"/>
      <w:lvlJc w:val="left"/>
      <w:pPr>
        <w:tabs>
          <w:tab w:val="num" w:pos="2880"/>
        </w:tabs>
        <w:ind w:left="2880" w:hanging="360"/>
      </w:pPr>
      <w:rPr>
        <w:rFonts w:ascii="Arial" w:hAnsi="Arial" w:hint="default"/>
      </w:rPr>
    </w:lvl>
    <w:lvl w:ilvl="4" w:tplc="BF884766" w:tentative="1">
      <w:start w:val="1"/>
      <w:numFmt w:val="bullet"/>
      <w:lvlText w:val="•"/>
      <w:lvlJc w:val="left"/>
      <w:pPr>
        <w:tabs>
          <w:tab w:val="num" w:pos="3600"/>
        </w:tabs>
        <w:ind w:left="3600" w:hanging="360"/>
      </w:pPr>
      <w:rPr>
        <w:rFonts w:ascii="Arial" w:hAnsi="Arial" w:hint="default"/>
      </w:rPr>
    </w:lvl>
    <w:lvl w:ilvl="5" w:tplc="9AC4FE7A" w:tentative="1">
      <w:start w:val="1"/>
      <w:numFmt w:val="bullet"/>
      <w:lvlText w:val="•"/>
      <w:lvlJc w:val="left"/>
      <w:pPr>
        <w:tabs>
          <w:tab w:val="num" w:pos="4320"/>
        </w:tabs>
        <w:ind w:left="4320" w:hanging="360"/>
      </w:pPr>
      <w:rPr>
        <w:rFonts w:ascii="Arial" w:hAnsi="Arial" w:hint="default"/>
      </w:rPr>
    </w:lvl>
    <w:lvl w:ilvl="6" w:tplc="49B2B6F2" w:tentative="1">
      <w:start w:val="1"/>
      <w:numFmt w:val="bullet"/>
      <w:lvlText w:val="•"/>
      <w:lvlJc w:val="left"/>
      <w:pPr>
        <w:tabs>
          <w:tab w:val="num" w:pos="5040"/>
        </w:tabs>
        <w:ind w:left="5040" w:hanging="360"/>
      </w:pPr>
      <w:rPr>
        <w:rFonts w:ascii="Arial" w:hAnsi="Arial" w:hint="default"/>
      </w:rPr>
    </w:lvl>
    <w:lvl w:ilvl="7" w:tplc="077207E4" w:tentative="1">
      <w:start w:val="1"/>
      <w:numFmt w:val="bullet"/>
      <w:lvlText w:val="•"/>
      <w:lvlJc w:val="left"/>
      <w:pPr>
        <w:tabs>
          <w:tab w:val="num" w:pos="5760"/>
        </w:tabs>
        <w:ind w:left="5760" w:hanging="360"/>
      </w:pPr>
      <w:rPr>
        <w:rFonts w:ascii="Arial" w:hAnsi="Arial" w:hint="default"/>
      </w:rPr>
    </w:lvl>
    <w:lvl w:ilvl="8" w:tplc="25EC196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3A45E0"/>
    <w:multiLevelType w:val="hybridMultilevel"/>
    <w:tmpl w:val="E2FA1E9E"/>
    <w:lvl w:ilvl="0" w:tplc="F59060FC">
      <w:start w:val="1"/>
      <w:numFmt w:val="bullet"/>
      <w:lvlText w:val="–"/>
      <w:lvlJc w:val="left"/>
      <w:pPr>
        <w:tabs>
          <w:tab w:val="num" w:pos="360"/>
        </w:tabs>
        <w:ind w:left="360" w:hanging="360"/>
      </w:pPr>
      <w:rPr>
        <w:rFonts w:ascii="Arial" w:hAnsi="Arial" w:hint="default"/>
      </w:rPr>
    </w:lvl>
    <w:lvl w:ilvl="1" w:tplc="30B03414">
      <w:start w:val="1"/>
      <w:numFmt w:val="bullet"/>
      <w:lvlText w:val="–"/>
      <w:lvlJc w:val="left"/>
      <w:pPr>
        <w:tabs>
          <w:tab w:val="num" w:pos="1080"/>
        </w:tabs>
        <w:ind w:left="1080" w:hanging="360"/>
      </w:pPr>
      <w:rPr>
        <w:rFonts w:ascii="Arial" w:hAnsi="Arial" w:hint="default"/>
      </w:rPr>
    </w:lvl>
    <w:lvl w:ilvl="2" w:tplc="2D9295F4">
      <w:numFmt w:val="bullet"/>
      <w:lvlText w:val="•"/>
      <w:lvlJc w:val="left"/>
      <w:pPr>
        <w:tabs>
          <w:tab w:val="num" w:pos="1800"/>
        </w:tabs>
        <w:ind w:left="1800" w:hanging="360"/>
      </w:pPr>
      <w:rPr>
        <w:rFonts w:ascii="Arial" w:hAnsi="Arial" w:hint="default"/>
      </w:rPr>
    </w:lvl>
    <w:lvl w:ilvl="3" w:tplc="3B3CB952" w:tentative="1">
      <w:start w:val="1"/>
      <w:numFmt w:val="bullet"/>
      <w:lvlText w:val="–"/>
      <w:lvlJc w:val="left"/>
      <w:pPr>
        <w:tabs>
          <w:tab w:val="num" w:pos="2520"/>
        </w:tabs>
        <w:ind w:left="2520" w:hanging="360"/>
      </w:pPr>
      <w:rPr>
        <w:rFonts w:ascii="Arial" w:hAnsi="Arial" w:hint="default"/>
      </w:rPr>
    </w:lvl>
    <w:lvl w:ilvl="4" w:tplc="F9A851AC" w:tentative="1">
      <w:start w:val="1"/>
      <w:numFmt w:val="bullet"/>
      <w:lvlText w:val="–"/>
      <w:lvlJc w:val="left"/>
      <w:pPr>
        <w:tabs>
          <w:tab w:val="num" w:pos="3240"/>
        </w:tabs>
        <w:ind w:left="3240" w:hanging="360"/>
      </w:pPr>
      <w:rPr>
        <w:rFonts w:ascii="Arial" w:hAnsi="Arial" w:hint="default"/>
      </w:rPr>
    </w:lvl>
    <w:lvl w:ilvl="5" w:tplc="B000A06E" w:tentative="1">
      <w:start w:val="1"/>
      <w:numFmt w:val="bullet"/>
      <w:lvlText w:val="–"/>
      <w:lvlJc w:val="left"/>
      <w:pPr>
        <w:tabs>
          <w:tab w:val="num" w:pos="3960"/>
        </w:tabs>
        <w:ind w:left="3960" w:hanging="360"/>
      </w:pPr>
      <w:rPr>
        <w:rFonts w:ascii="Arial" w:hAnsi="Arial" w:hint="default"/>
      </w:rPr>
    </w:lvl>
    <w:lvl w:ilvl="6" w:tplc="4276316A" w:tentative="1">
      <w:start w:val="1"/>
      <w:numFmt w:val="bullet"/>
      <w:lvlText w:val="–"/>
      <w:lvlJc w:val="left"/>
      <w:pPr>
        <w:tabs>
          <w:tab w:val="num" w:pos="4680"/>
        </w:tabs>
        <w:ind w:left="4680" w:hanging="360"/>
      </w:pPr>
      <w:rPr>
        <w:rFonts w:ascii="Arial" w:hAnsi="Arial" w:hint="default"/>
      </w:rPr>
    </w:lvl>
    <w:lvl w:ilvl="7" w:tplc="14AEB3B2" w:tentative="1">
      <w:start w:val="1"/>
      <w:numFmt w:val="bullet"/>
      <w:lvlText w:val="–"/>
      <w:lvlJc w:val="left"/>
      <w:pPr>
        <w:tabs>
          <w:tab w:val="num" w:pos="5400"/>
        </w:tabs>
        <w:ind w:left="5400" w:hanging="360"/>
      </w:pPr>
      <w:rPr>
        <w:rFonts w:ascii="Arial" w:hAnsi="Arial" w:hint="default"/>
      </w:rPr>
    </w:lvl>
    <w:lvl w:ilvl="8" w:tplc="4044F1C0"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6CDA2FB2"/>
    <w:multiLevelType w:val="hybridMultilevel"/>
    <w:tmpl w:val="CB8AE432"/>
    <w:lvl w:ilvl="0" w:tplc="0D223EE8">
      <w:start w:val="1"/>
      <w:numFmt w:val="decimal"/>
      <w:pStyle w:val="ListParagraph"/>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 w15:restartNumberingAfterBreak="0">
    <w:nsid w:val="7BA41C28"/>
    <w:multiLevelType w:val="hybridMultilevel"/>
    <w:tmpl w:val="D2BE757E"/>
    <w:lvl w:ilvl="0" w:tplc="D21ACBA6">
      <w:start w:val="1"/>
      <w:numFmt w:val="bullet"/>
      <w:lvlText w:val="–"/>
      <w:lvlJc w:val="left"/>
      <w:pPr>
        <w:tabs>
          <w:tab w:val="num" w:pos="720"/>
        </w:tabs>
        <w:ind w:left="720" w:hanging="360"/>
      </w:pPr>
      <w:rPr>
        <w:rFonts w:ascii="Arial" w:hAnsi="Arial" w:hint="default"/>
      </w:rPr>
    </w:lvl>
    <w:lvl w:ilvl="1" w:tplc="54023566">
      <w:start w:val="1"/>
      <w:numFmt w:val="bullet"/>
      <w:lvlText w:val="–"/>
      <w:lvlJc w:val="left"/>
      <w:pPr>
        <w:tabs>
          <w:tab w:val="num" w:pos="1440"/>
        </w:tabs>
        <w:ind w:left="1440" w:hanging="360"/>
      </w:pPr>
      <w:rPr>
        <w:rFonts w:ascii="Arial" w:hAnsi="Arial" w:hint="default"/>
      </w:rPr>
    </w:lvl>
    <w:lvl w:ilvl="2" w:tplc="FE603982" w:tentative="1">
      <w:start w:val="1"/>
      <w:numFmt w:val="bullet"/>
      <w:lvlText w:val="–"/>
      <w:lvlJc w:val="left"/>
      <w:pPr>
        <w:tabs>
          <w:tab w:val="num" w:pos="2160"/>
        </w:tabs>
        <w:ind w:left="2160" w:hanging="360"/>
      </w:pPr>
      <w:rPr>
        <w:rFonts w:ascii="Arial" w:hAnsi="Arial" w:hint="default"/>
      </w:rPr>
    </w:lvl>
    <w:lvl w:ilvl="3" w:tplc="8CA65586" w:tentative="1">
      <w:start w:val="1"/>
      <w:numFmt w:val="bullet"/>
      <w:lvlText w:val="–"/>
      <w:lvlJc w:val="left"/>
      <w:pPr>
        <w:tabs>
          <w:tab w:val="num" w:pos="2880"/>
        </w:tabs>
        <w:ind w:left="2880" w:hanging="360"/>
      </w:pPr>
      <w:rPr>
        <w:rFonts w:ascii="Arial" w:hAnsi="Arial" w:hint="default"/>
      </w:rPr>
    </w:lvl>
    <w:lvl w:ilvl="4" w:tplc="6EFE6484" w:tentative="1">
      <w:start w:val="1"/>
      <w:numFmt w:val="bullet"/>
      <w:lvlText w:val="–"/>
      <w:lvlJc w:val="left"/>
      <w:pPr>
        <w:tabs>
          <w:tab w:val="num" w:pos="3600"/>
        </w:tabs>
        <w:ind w:left="3600" w:hanging="360"/>
      </w:pPr>
      <w:rPr>
        <w:rFonts w:ascii="Arial" w:hAnsi="Arial" w:hint="default"/>
      </w:rPr>
    </w:lvl>
    <w:lvl w:ilvl="5" w:tplc="AFCE0524" w:tentative="1">
      <w:start w:val="1"/>
      <w:numFmt w:val="bullet"/>
      <w:lvlText w:val="–"/>
      <w:lvlJc w:val="left"/>
      <w:pPr>
        <w:tabs>
          <w:tab w:val="num" w:pos="4320"/>
        </w:tabs>
        <w:ind w:left="4320" w:hanging="360"/>
      </w:pPr>
      <w:rPr>
        <w:rFonts w:ascii="Arial" w:hAnsi="Arial" w:hint="default"/>
      </w:rPr>
    </w:lvl>
    <w:lvl w:ilvl="6" w:tplc="9816107A" w:tentative="1">
      <w:start w:val="1"/>
      <w:numFmt w:val="bullet"/>
      <w:lvlText w:val="–"/>
      <w:lvlJc w:val="left"/>
      <w:pPr>
        <w:tabs>
          <w:tab w:val="num" w:pos="5040"/>
        </w:tabs>
        <w:ind w:left="5040" w:hanging="360"/>
      </w:pPr>
      <w:rPr>
        <w:rFonts w:ascii="Arial" w:hAnsi="Arial" w:hint="default"/>
      </w:rPr>
    </w:lvl>
    <w:lvl w:ilvl="7" w:tplc="676C2B40" w:tentative="1">
      <w:start w:val="1"/>
      <w:numFmt w:val="bullet"/>
      <w:lvlText w:val="–"/>
      <w:lvlJc w:val="left"/>
      <w:pPr>
        <w:tabs>
          <w:tab w:val="num" w:pos="5760"/>
        </w:tabs>
        <w:ind w:left="5760" w:hanging="360"/>
      </w:pPr>
      <w:rPr>
        <w:rFonts w:ascii="Arial" w:hAnsi="Arial" w:hint="default"/>
      </w:rPr>
    </w:lvl>
    <w:lvl w:ilvl="8" w:tplc="934C2D2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BAB1CAB"/>
    <w:multiLevelType w:val="hybridMultilevel"/>
    <w:tmpl w:val="29A62ACC"/>
    <w:lvl w:ilvl="0" w:tplc="92286A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8"/>
  </w:num>
  <w:num w:numId="3">
    <w:abstractNumId w:val="4"/>
  </w:num>
  <w:num w:numId="4">
    <w:abstractNumId w:val="10"/>
  </w:num>
  <w:num w:numId="5">
    <w:abstractNumId w:val="6"/>
  </w:num>
  <w:num w:numId="6">
    <w:abstractNumId w:val="3"/>
  </w:num>
  <w:num w:numId="7">
    <w:abstractNumId w:val="12"/>
  </w:num>
  <w:num w:numId="8">
    <w:abstractNumId w:val="17"/>
  </w:num>
  <w:num w:numId="9">
    <w:abstractNumId w:val="15"/>
  </w:num>
  <w:num w:numId="10">
    <w:abstractNumId w:val="5"/>
  </w:num>
  <w:num w:numId="11">
    <w:abstractNumId w:val="13"/>
  </w:num>
  <w:num w:numId="12">
    <w:abstractNumId w:val="9"/>
  </w:num>
  <w:num w:numId="13">
    <w:abstractNumId w:val="7"/>
  </w:num>
  <w:num w:numId="14">
    <w:abstractNumId w:val="16"/>
  </w:num>
  <w:num w:numId="15">
    <w:abstractNumId w:val="2"/>
  </w:num>
  <w:num w:numId="1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8"/>
  </w:num>
  <w:num w:numId="18">
    <w:abstractNumId w:val="1"/>
  </w:num>
  <w:num w:numId="19">
    <w:abstractNumId w:val="20"/>
  </w:num>
  <w:num w:numId="20">
    <w:abstractNumId w:val="11"/>
  </w:num>
  <w:num w:numId="21">
    <w:abstractNumId w:val="18"/>
  </w:num>
  <w:num w:numId="22">
    <w:abstractNumId w:val="14"/>
  </w:num>
  <w:num w:numId="23">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6"/>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6DFC"/>
    <w:rsid w:val="00000BD6"/>
    <w:rsid w:val="00001A5F"/>
    <w:rsid w:val="00001B42"/>
    <w:rsid w:val="00001E2B"/>
    <w:rsid w:val="00001ECF"/>
    <w:rsid w:val="00002764"/>
    <w:rsid w:val="00002BC7"/>
    <w:rsid w:val="00005C24"/>
    <w:rsid w:val="00006932"/>
    <w:rsid w:val="0000704E"/>
    <w:rsid w:val="00012EAC"/>
    <w:rsid w:val="000135A4"/>
    <w:rsid w:val="00014B79"/>
    <w:rsid w:val="00020DA3"/>
    <w:rsid w:val="00021287"/>
    <w:rsid w:val="000212B7"/>
    <w:rsid w:val="00022C59"/>
    <w:rsid w:val="000230D3"/>
    <w:rsid w:val="0002381A"/>
    <w:rsid w:val="00027B0A"/>
    <w:rsid w:val="0003107F"/>
    <w:rsid w:val="0003307C"/>
    <w:rsid w:val="00033093"/>
    <w:rsid w:val="00034941"/>
    <w:rsid w:val="0003689C"/>
    <w:rsid w:val="00040138"/>
    <w:rsid w:val="000418D4"/>
    <w:rsid w:val="00042DC5"/>
    <w:rsid w:val="00043360"/>
    <w:rsid w:val="00044D7B"/>
    <w:rsid w:val="000464A4"/>
    <w:rsid w:val="000472DE"/>
    <w:rsid w:val="00052E71"/>
    <w:rsid w:val="00053417"/>
    <w:rsid w:val="000541AE"/>
    <w:rsid w:val="00056341"/>
    <w:rsid w:val="000566BE"/>
    <w:rsid w:val="00057970"/>
    <w:rsid w:val="0005799C"/>
    <w:rsid w:val="00061968"/>
    <w:rsid w:val="0006375E"/>
    <w:rsid w:val="00064DC1"/>
    <w:rsid w:val="0007391D"/>
    <w:rsid w:val="00075CD7"/>
    <w:rsid w:val="00076453"/>
    <w:rsid w:val="00077854"/>
    <w:rsid w:val="0008007E"/>
    <w:rsid w:val="000816DD"/>
    <w:rsid w:val="00083592"/>
    <w:rsid w:val="00084701"/>
    <w:rsid w:val="0008555E"/>
    <w:rsid w:val="000870FD"/>
    <w:rsid w:val="00087209"/>
    <w:rsid w:val="00087E4C"/>
    <w:rsid w:val="00092D50"/>
    <w:rsid w:val="00093960"/>
    <w:rsid w:val="00094605"/>
    <w:rsid w:val="000948C3"/>
    <w:rsid w:val="000A0ED4"/>
    <w:rsid w:val="000A1502"/>
    <w:rsid w:val="000A1E15"/>
    <w:rsid w:val="000A1EC0"/>
    <w:rsid w:val="000A1FBD"/>
    <w:rsid w:val="000A23CA"/>
    <w:rsid w:val="000A552E"/>
    <w:rsid w:val="000A56F7"/>
    <w:rsid w:val="000A7455"/>
    <w:rsid w:val="000B0DC0"/>
    <w:rsid w:val="000B263C"/>
    <w:rsid w:val="000B264D"/>
    <w:rsid w:val="000B39FB"/>
    <w:rsid w:val="000B44BF"/>
    <w:rsid w:val="000B4D2D"/>
    <w:rsid w:val="000B64B7"/>
    <w:rsid w:val="000B657D"/>
    <w:rsid w:val="000C17E0"/>
    <w:rsid w:val="000C3458"/>
    <w:rsid w:val="000C3695"/>
    <w:rsid w:val="000C3A45"/>
    <w:rsid w:val="000C3E66"/>
    <w:rsid w:val="000C489E"/>
    <w:rsid w:val="000D0844"/>
    <w:rsid w:val="000D0D95"/>
    <w:rsid w:val="000D11D6"/>
    <w:rsid w:val="000D1945"/>
    <w:rsid w:val="000D1E43"/>
    <w:rsid w:val="000D38F8"/>
    <w:rsid w:val="000D3BBF"/>
    <w:rsid w:val="000D4ED6"/>
    <w:rsid w:val="000D5EA9"/>
    <w:rsid w:val="000D6E0F"/>
    <w:rsid w:val="000D7764"/>
    <w:rsid w:val="000E2BB1"/>
    <w:rsid w:val="000E2E65"/>
    <w:rsid w:val="000E4D01"/>
    <w:rsid w:val="000E585E"/>
    <w:rsid w:val="000E58D6"/>
    <w:rsid w:val="000E7D75"/>
    <w:rsid w:val="000E7E49"/>
    <w:rsid w:val="000F04B1"/>
    <w:rsid w:val="000F0E84"/>
    <w:rsid w:val="000F3889"/>
    <w:rsid w:val="000F40E8"/>
    <w:rsid w:val="000F5904"/>
    <w:rsid w:val="000F5E21"/>
    <w:rsid w:val="000F7687"/>
    <w:rsid w:val="001001F4"/>
    <w:rsid w:val="001008FA"/>
    <w:rsid w:val="00101C05"/>
    <w:rsid w:val="0010212B"/>
    <w:rsid w:val="0010212C"/>
    <w:rsid w:val="001022DA"/>
    <w:rsid w:val="00102733"/>
    <w:rsid w:val="00104A16"/>
    <w:rsid w:val="001061CC"/>
    <w:rsid w:val="00107682"/>
    <w:rsid w:val="00110FCB"/>
    <w:rsid w:val="00113D19"/>
    <w:rsid w:val="00114B02"/>
    <w:rsid w:val="00114DE7"/>
    <w:rsid w:val="00116CB9"/>
    <w:rsid w:val="00120931"/>
    <w:rsid w:val="00121CC8"/>
    <w:rsid w:val="0012242B"/>
    <w:rsid w:val="00122798"/>
    <w:rsid w:val="00122E3F"/>
    <w:rsid w:val="0012348B"/>
    <w:rsid w:val="00126A8C"/>
    <w:rsid w:val="00127C2E"/>
    <w:rsid w:val="00130899"/>
    <w:rsid w:val="00130B54"/>
    <w:rsid w:val="00131D04"/>
    <w:rsid w:val="00133A8F"/>
    <w:rsid w:val="001355FC"/>
    <w:rsid w:val="001357CE"/>
    <w:rsid w:val="0013650D"/>
    <w:rsid w:val="0013760A"/>
    <w:rsid w:val="001379A9"/>
    <w:rsid w:val="00140FE1"/>
    <w:rsid w:val="00141B30"/>
    <w:rsid w:val="001431F1"/>
    <w:rsid w:val="00143B36"/>
    <w:rsid w:val="00145B79"/>
    <w:rsid w:val="0015009F"/>
    <w:rsid w:val="001501CD"/>
    <w:rsid w:val="00150743"/>
    <w:rsid w:val="00150D4C"/>
    <w:rsid w:val="001523E2"/>
    <w:rsid w:val="0015300A"/>
    <w:rsid w:val="0015356A"/>
    <w:rsid w:val="00153745"/>
    <w:rsid w:val="0015536D"/>
    <w:rsid w:val="00160281"/>
    <w:rsid w:val="0016093B"/>
    <w:rsid w:val="00163B97"/>
    <w:rsid w:val="00164113"/>
    <w:rsid w:val="00165BFC"/>
    <w:rsid w:val="00166AC3"/>
    <w:rsid w:val="0016750A"/>
    <w:rsid w:val="00167B85"/>
    <w:rsid w:val="00170DE7"/>
    <w:rsid w:val="00175AFB"/>
    <w:rsid w:val="0017619E"/>
    <w:rsid w:val="00176C48"/>
    <w:rsid w:val="001806EC"/>
    <w:rsid w:val="001824F3"/>
    <w:rsid w:val="00182B7C"/>
    <w:rsid w:val="00182F36"/>
    <w:rsid w:val="001840F2"/>
    <w:rsid w:val="00186163"/>
    <w:rsid w:val="00186630"/>
    <w:rsid w:val="00187A7E"/>
    <w:rsid w:val="00190E3F"/>
    <w:rsid w:val="0019394C"/>
    <w:rsid w:val="00194825"/>
    <w:rsid w:val="001963C2"/>
    <w:rsid w:val="00196E82"/>
    <w:rsid w:val="00197751"/>
    <w:rsid w:val="001A0DAF"/>
    <w:rsid w:val="001A3978"/>
    <w:rsid w:val="001A6250"/>
    <w:rsid w:val="001B0A85"/>
    <w:rsid w:val="001B5FF7"/>
    <w:rsid w:val="001B6F24"/>
    <w:rsid w:val="001C4FD7"/>
    <w:rsid w:val="001C5302"/>
    <w:rsid w:val="001C5F31"/>
    <w:rsid w:val="001C6A09"/>
    <w:rsid w:val="001D06BA"/>
    <w:rsid w:val="001D0BA7"/>
    <w:rsid w:val="001D2E6F"/>
    <w:rsid w:val="001D4380"/>
    <w:rsid w:val="001D6FFB"/>
    <w:rsid w:val="001E00FE"/>
    <w:rsid w:val="001E039E"/>
    <w:rsid w:val="001E04CA"/>
    <w:rsid w:val="001E0F59"/>
    <w:rsid w:val="001E1872"/>
    <w:rsid w:val="001E1C24"/>
    <w:rsid w:val="001E215F"/>
    <w:rsid w:val="001E2E75"/>
    <w:rsid w:val="001E3FA5"/>
    <w:rsid w:val="001E634F"/>
    <w:rsid w:val="001E6DDC"/>
    <w:rsid w:val="001E74A1"/>
    <w:rsid w:val="001F1E9D"/>
    <w:rsid w:val="001F1EE0"/>
    <w:rsid w:val="001F5A28"/>
    <w:rsid w:val="001F6FA9"/>
    <w:rsid w:val="001F7D12"/>
    <w:rsid w:val="001F7FD3"/>
    <w:rsid w:val="002001D6"/>
    <w:rsid w:val="00201AA7"/>
    <w:rsid w:val="0020260E"/>
    <w:rsid w:val="00204160"/>
    <w:rsid w:val="00204580"/>
    <w:rsid w:val="00206C9E"/>
    <w:rsid w:val="002072B1"/>
    <w:rsid w:val="00210E18"/>
    <w:rsid w:val="00212A22"/>
    <w:rsid w:val="002137B2"/>
    <w:rsid w:val="002142A2"/>
    <w:rsid w:val="00217D6C"/>
    <w:rsid w:val="00220BB5"/>
    <w:rsid w:val="00224855"/>
    <w:rsid w:val="00224A31"/>
    <w:rsid w:val="00226B8D"/>
    <w:rsid w:val="00227DE8"/>
    <w:rsid w:val="00231703"/>
    <w:rsid w:val="0023608B"/>
    <w:rsid w:val="0024388A"/>
    <w:rsid w:val="0024446F"/>
    <w:rsid w:val="00245065"/>
    <w:rsid w:val="00246562"/>
    <w:rsid w:val="00253AB3"/>
    <w:rsid w:val="002565F7"/>
    <w:rsid w:val="00256B9E"/>
    <w:rsid w:val="00263748"/>
    <w:rsid w:val="002639F8"/>
    <w:rsid w:val="00265060"/>
    <w:rsid w:val="0026709D"/>
    <w:rsid w:val="002679C8"/>
    <w:rsid w:val="00267C57"/>
    <w:rsid w:val="002720C4"/>
    <w:rsid w:val="00274E48"/>
    <w:rsid w:val="00275922"/>
    <w:rsid w:val="00276C1F"/>
    <w:rsid w:val="00277111"/>
    <w:rsid w:val="00280AA7"/>
    <w:rsid w:val="00282203"/>
    <w:rsid w:val="002827CC"/>
    <w:rsid w:val="00282C0C"/>
    <w:rsid w:val="00283BDE"/>
    <w:rsid w:val="00284E65"/>
    <w:rsid w:val="00290662"/>
    <w:rsid w:val="00291E0C"/>
    <w:rsid w:val="0029205E"/>
    <w:rsid w:val="002968B7"/>
    <w:rsid w:val="00296AD1"/>
    <w:rsid w:val="00297B9E"/>
    <w:rsid w:val="002A57EB"/>
    <w:rsid w:val="002A71F1"/>
    <w:rsid w:val="002A7CC3"/>
    <w:rsid w:val="002B056A"/>
    <w:rsid w:val="002B0635"/>
    <w:rsid w:val="002B24D0"/>
    <w:rsid w:val="002B2EEC"/>
    <w:rsid w:val="002B38F3"/>
    <w:rsid w:val="002B4350"/>
    <w:rsid w:val="002B6EF2"/>
    <w:rsid w:val="002C0296"/>
    <w:rsid w:val="002C0ECF"/>
    <w:rsid w:val="002C143C"/>
    <w:rsid w:val="002C315A"/>
    <w:rsid w:val="002C3DEB"/>
    <w:rsid w:val="002C4BED"/>
    <w:rsid w:val="002C4EC3"/>
    <w:rsid w:val="002E0B39"/>
    <w:rsid w:val="002E0C91"/>
    <w:rsid w:val="002E1991"/>
    <w:rsid w:val="002E35C7"/>
    <w:rsid w:val="002E3A72"/>
    <w:rsid w:val="002E4A05"/>
    <w:rsid w:val="002E586B"/>
    <w:rsid w:val="002E5F02"/>
    <w:rsid w:val="002E63AC"/>
    <w:rsid w:val="002F1445"/>
    <w:rsid w:val="002F2516"/>
    <w:rsid w:val="002F31EF"/>
    <w:rsid w:val="002F51EC"/>
    <w:rsid w:val="00301674"/>
    <w:rsid w:val="00302D1C"/>
    <w:rsid w:val="00303FA9"/>
    <w:rsid w:val="00304106"/>
    <w:rsid w:val="0030570A"/>
    <w:rsid w:val="00305AD9"/>
    <w:rsid w:val="00305B17"/>
    <w:rsid w:val="003078ED"/>
    <w:rsid w:val="0031015A"/>
    <w:rsid w:val="003114C1"/>
    <w:rsid w:val="00313A29"/>
    <w:rsid w:val="00315046"/>
    <w:rsid w:val="00315436"/>
    <w:rsid w:val="00315C99"/>
    <w:rsid w:val="00317D33"/>
    <w:rsid w:val="003203F0"/>
    <w:rsid w:val="00320E11"/>
    <w:rsid w:val="003214A9"/>
    <w:rsid w:val="0032169E"/>
    <w:rsid w:val="00321B46"/>
    <w:rsid w:val="003266CA"/>
    <w:rsid w:val="00326735"/>
    <w:rsid w:val="00332BC0"/>
    <w:rsid w:val="003332D3"/>
    <w:rsid w:val="00333E44"/>
    <w:rsid w:val="0033431A"/>
    <w:rsid w:val="003364E3"/>
    <w:rsid w:val="00336E37"/>
    <w:rsid w:val="00337E0F"/>
    <w:rsid w:val="003401B9"/>
    <w:rsid w:val="0034085F"/>
    <w:rsid w:val="00340DD8"/>
    <w:rsid w:val="00340FE0"/>
    <w:rsid w:val="003413BF"/>
    <w:rsid w:val="003413E8"/>
    <w:rsid w:val="00343C5D"/>
    <w:rsid w:val="003445F8"/>
    <w:rsid w:val="003464DE"/>
    <w:rsid w:val="00350AF1"/>
    <w:rsid w:val="00351613"/>
    <w:rsid w:val="003518D9"/>
    <w:rsid w:val="00353308"/>
    <w:rsid w:val="00353558"/>
    <w:rsid w:val="0035515E"/>
    <w:rsid w:val="00355952"/>
    <w:rsid w:val="00356E9F"/>
    <w:rsid w:val="00357A53"/>
    <w:rsid w:val="003646BB"/>
    <w:rsid w:val="003652BA"/>
    <w:rsid w:val="003654DC"/>
    <w:rsid w:val="0036568F"/>
    <w:rsid w:val="00365CC3"/>
    <w:rsid w:val="00367E56"/>
    <w:rsid w:val="00371990"/>
    <w:rsid w:val="00372B86"/>
    <w:rsid w:val="00372E4C"/>
    <w:rsid w:val="00372F7D"/>
    <w:rsid w:val="00374787"/>
    <w:rsid w:val="003749BC"/>
    <w:rsid w:val="00376689"/>
    <w:rsid w:val="0037783C"/>
    <w:rsid w:val="003803D1"/>
    <w:rsid w:val="0038244F"/>
    <w:rsid w:val="00382836"/>
    <w:rsid w:val="00383000"/>
    <w:rsid w:val="0038660B"/>
    <w:rsid w:val="0039039B"/>
    <w:rsid w:val="00391959"/>
    <w:rsid w:val="0039330A"/>
    <w:rsid w:val="003947D8"/>
    <w:rsid w:val="003948E8"/>
    <w:rsid w:val="003962D1"/>
    <w:rsid w:val="0039647A"/>
    <w:rsid w:val="003A167B"/>
    <w:rsid w:val="003A1A4A"/>
    <w:rsid w:val="003A1FEC"/>
    <w:rsid w:val="003A615A"/>
    <w:rsid w:val="003B0BCB"/>
    <w:rsid w:val="003B0EBB"/>
    <w:rsid w:val="003B22B8"/>
    <w:rsid w:val="003B4DFC"/>
    <w:rsid w:val="003B5B18"/>
    <w:rsid w:val="003B7217"/>
    <w:rsid w:val="003B7C86"/>
    <w:rsid w:val="003C1127"/>
    <w:rsid w:val="003C2551"/>
    <w:rsid w:val="003C5B44"/>
    <w:rsid w:val="003C781E"/>
    <w:rsid w:val="003C7AB5"/>
    <w:rsid w:val="003D03D3"/>
    <w:rsid w:val="003D245E"/>
    <w:rsid w:val="003D25B4"/>
    <w:rsid w:val="003D313F"/>
    <w:rsid w:val="003E0FC6"/>
    <w:rsid w:val="003E274B"/>
    <w:rsid w:val="003E2B00"/>
    <w:rsid w:val="003E2BB9"/>
    <w:rsid w:val="003E37AD"/>
    <w:rsid w:val="003E38E0"/>
    <w:rsid w:val="003E6E9F"/>
    <w:rsid w:val="003F2409"/>
    <w:rsid w:val="003F370D"/>
    <w:rsid w:val="003F37C5"/>
    <w:rsid w:val="003F4ACC"/>
    <w:rsid w:val="003F5008"/>
    <w:rsid w:val="003F66EC"/>
    <w:rsid w:val="0040060E"/>
    <w:rsid w:val="00401C0E"/>
    <w:rsid w:val="0040435A"/>
    <w:rsid w:val="004046FF"/>
    <w:rsid w:val="00404CF1"/>
    <w:rsid w:val="0040702E"/>
    <w:rsid w:val="0041019D"/>
    <w:rsid w:val="004101A3"/>
    <w:rsid w:val="00410C04"/>
    <w:rsid w:val="00411D7F"/>
    <w:rsid w:val="004142C5"/>
    <w:rsid w:val="00414A6C"/>
    <w:rsid w:val="00416416"/>
    <w:rsid w:val="004217C5"/>
    <w:rsid w:val="00421AD1"/>
    <w:rsid w:val="00421FD9"/>
    <w:rsid w:val="00421FF2"/>
    <w:rsid w:val="00422D6B"/>
    <w:rsid w:val="00422E44"/>
    <w:rsid w:val="00422FB9"/>
    <w:rsid w:val="00427538"/>
    <w:rsid w:val="00427C17"/>
    <w:rsid w:val="00431E2E"/>
    <w:rsid w:val="0043222F"/>
    <w:rsid w:val="0043351E"/>
    <w:rsid w:val="00434615"/>
    <w:rsid w:val="004348D8"/>
    <w:rsid w:val="00436FBB"/>
    <w:rsid w:val="00440E6A"/>
    <w:rsid w:val="004413D7"/>
    <w:rsid w:val="00441F6C"/>
    <w:rsid w:val="00442A31"/>
    <w:rsid w:val="00443289"/>
    <w:rsid w:val="00445A07"/>
    <w:rsid w:val="00445A44"/>
    <w:rsid w:val="00450F83"/>
    <w:rsid w:val="0045314C"/>
    <w:rsid w:val="004538B6"/>
    <w:rsid w:val="0045402C"/>
    <w:rsid w:val="004554A0"/>
    <w:rsid w:val="00462818"/>
    <w:rsid w:val="00462DC9"/>
    <w:rsid w:val="00463A19"/>
    <w:rsid w:val="00463F89"/>
    <w:rsid w:val="00464D1C"/>
    <w:rsid w:val="00466149"/>
    <w:rsid w:val="0046658F"/>
    <w:rsid w:val="00466C41"/>
    <w:rsid w:val="00470702"/>
    <w:rsid w:val="00471C0D"/>
    <w:rsid w:val="00472E1A"/>
    <w:rsid w:val="00474DAB"/>
    <w:rsid w:val="004751ED"/>
    <w:rsid w:val="00475D4E"/>
    <w:rsid w:val="00475D7F"/>
    <w:rsid w:val="004768F7"/>
    <w:rsid w:val="00476966"/>
    <w:rsid w:val="0047758F"/>
    <w:rsid w:val="00481F13"/>
    <w:rsid w:val="00484AC1"/>
    <w:rsid w:val="004915E1"/>
    <w:rsid w:val="0049181A"/>
    <w:rsid w:val="00491DCC"/>
    <w:rsid w:val="004931F6"/>
    <w:rsid w:val="004948E5"/>
    <w:rsid w:val="00494D75"/>
    <w:rsid w:val="00494E2B"/>
    <w:rsid w:val="00495EAE"/>
    <w:rsid w:val="004A03D4"/>
    <w:rsid w:val="004A062E"/>
    <w:rsid w:val="004A1CB6"/>
    <w:rsid w:val="004A241E"/>
    <w:rsid w:val="004A5ECB"/>
    <w:rsid w:val="004A69A2"/>
    <w:rsid w:val="004B1425"/>
    <w:rsid w:val="004B150D"/>
    <w:rsid w:val="004B16E9"/>
    <w:rsid w:val="004B3509"/>
    <w:rsid w:val="004B4330"/>
    <w:rsid w:val="004B43B3"/>
    <w:rsid w:val="004B7477"/>
    <w:rsid w:val="004B7C1A"/>
    <w:rsid w:val="004C0149"/>
    <w:rsid w:val="004C1866"/>
    <w:rsid w:val="004C26D4"/>
    <w:rsid w:val="004C2E16"/>
    <w:rsid w:val="004C31B3"/>
    <w:rsid w:val="004C4985"/>
    <w:rsid w:val="004C534C"/>
    <w:rsid w:val="004C57A4"/>
    <w:rsid w:val="004C5B0C"/>
    <w:rsid w:val="004C604B"/>
    <w:rsid w:val="004D3D13"/>
    <w:rsid w:val="004E0490"/>
    <w:rsid w:val="004E23D2"/>
    <w:rsid w:val="004E2B86"/>
    <w:rsid w:val="004E4F59"/>
    <w:rsid w:val="004E5AEE"/>
    <w:rsid w:val="004E68D6"/>
    <w:rsid w:val="004F17F1"/>
    <w:rsid w:val="004F1F4A"/>
    <w:rsid w:val="004F460F"/>
    <w:rsid w:val="004F525B"/>
    <w:rsid w:val="004F53C6"/>
    <w:rsid w:val="004F5AEE"/>
    <w:rsid w:val="00500870"/>
    <w:rsid w:val="00500C56"/>
    <w:rsid w:val="00504266"/>
    <w:rsid w:val="00507646"/>
    <w:rsid w:val="00507CE2"/>
    <w:rsid w:val="00510896"/>
    <w:rsid w:val="00512B30"/>
    <w:rsid w:val="005174FE"/>
    <w:rsid w:val="005202D8"/>
    <w:rsid w:val="00520BDB"/>
    <w:rsid w:val="00523179"/>
    <w:rsid w:val="005233A8"/>
    <w:rsid w:val="005243A7"/>
    <w:rsid w:val="00525DC3"/>
    <w:rsid w:val="0053348E"/>
    <w:rsid w:val="0053433B"/>
    <w:rsid w:val="00534B70"/>
    <w:rsid w:val="00535F84"/>
    <w:rsid w:val="00536413"/>
    <w:rsid w:val="0053772E"/>
    <w:rsid w:val="00537F16"/>
    <w:rsid w:val="0054052B"/>
    <w:rsid w:val="00540F22"/>
    <w:rsid w:val="0054249F"/>
    <w:rsid w:val="0054302D"/>
    <w:rsid w:val="005430D5"/>
    <w:rsid w:val="0054342B"/>
    <w:rsid w:val="0054563D"/>
    <w:rsid w:val="005479B3"/>
    <w:rsid w:val="0055358A"/>
    <w:rsid w:val="00553F70"/>
    <w:rsid w:val="005621CC"/>
    <w:rsid w:val="0056382E"/>
    <w:rsid w:val="0056403E"/>
    <w:rsid w:val="00567E51"/>
    <w:rsid w:val="00570229"/>
    <w:rsid w:val="0057039F"/>
    <w:rsid w:val="00573823"/>
    <w:rsid w:val="00574449"/>
    <w:rsid w:val="0057564F"/>
    <w:rsid w:val="005765F3"/>
    <w:rsid w:val="00581369"/>
    <w:rsid w:val="0058192F"/>
    <w:rsid w:val="00582813"/>
    <w:rsid w:val="0058412B"/>
    <w:rsid w:val="005857B4"/>
    <w:rsid w:val="00585D11"/>
    <w:rsid w:val="00586381"/>
    <w:rsid w:val="00586DB9"/>
    <w:rsid w:val="00590BA8"/>
    <w:rsid w:val="0059173F"/>
    <w:rsid w:val="005935A9"/>
    <w:rsid w:val="005975A0"/>
    <w:rsid w:val="005A150E"/>
    <w:rsid w:val="005A47BE"/>
    <w:rsid w:val="005A578C"/>
    <w:rsid w:val="005A5DD1"/>
    <w:rsid w:val="005B3C04"/>
    <w:rsid w:val="005B3FBA"/>
    <w:rsid w:val="005B583D"/>
    <w:rsid w:val="005B775C"/>
    <w:rsid w:val="005C007E"/>
    <w:rsid w:val="005C1F17"/>
    <w:rsid w:val="005C49A0"/>
    <w:rsid w:val="005C62D4"/>
    <w:rsid w:val="005C6ED5"/>
    <w:rsid w:val="005D0293"/>
    <w:rsid w:val="005D3513"/>
    <w:rsid w:val="005D361B"/>
    <w:rsid w:val="005D474F"/>
    <w:rsid w:val="005D5AFA"/>
    <w:rsid w:val="005E1F30"/>
    <w:rsid w:val="005E2614"/>
    <w:rsid w:val="005E420F"/>
    <w:rsid w:val="005E4B85"/>
    <w:rsid w:val="005E5CA3"/>
    <w:rsid w:val="005E6424"/>
    <w:rsid w:val="005F0258"/>
    <w:rsid w:val="005F0777"/>
    <w:rsid w:val="005F4394"/>
    <w:rsid w:val="005F6AB4"/>
    <w:rsid w:val="00601D2C"/>
    <w:rsid w:val="0060419C"/>
    <w:rsid w:val="00604388"/>
    <w:rsid w:val="00605316"/>
    <w:rsid w:val="006103FD"/>
    <w:rsid w:val="00613A19"/>
    <w:rsid w:val="00613DBB"/>
    <w:rsid w:val="006140CF"/>
    <w:rsid w:val="006174AD"/>
    <w:rsid w:val="00617BA2"/>
    <w:rsid w:val="0062042A"/>
    <w:rsid w:val="00622594"/>
    <w:rsid w:val="006230B6"/>
    <w:rsid w:val="00623641"/>
    <w:rsid w:val="00623B9B"/>
    <w:rsid w:val="0062473B"/>
    <w:rsid w:val="00624E20"/>
    <w:rsid w:val="0062558F"/>
    <w:rsid w:val="00627CEA"/>
    <w:rsid w:val="00627F9A"/>
    <w:rsid w:val="00630EAA"/>
    <w:rsid w:val="00631D0D"/>
    <w:rsid w:val="006323A4"/>
    <w:rsid w:val="00633067"/>
    <w:rsid w:val="0063456A"/>
    <w:rsid w:val="0063706B"/>
    <w:rsid w:val="00637AB7"/>
    <w:rsid w:val="00640BF2"/>
    <w:rsid w:val="00643023"/>
    <w:rsid w:val="00651821"/>
    <w:rsid w:val="00651B2F"/>
    <w:rsid w:val="006525FF"/>
    <w:rsid w:val="00653D15"/>
    <w:rsid w:val="00655F30"/>
    <w:rsid w:val="006603BF"/>
    <w:rsid w:val="006605E1"/>
    <w:rsid w:val="00660AB0"/>
    <w:rsid w:val="00660CA3"/>
    <w:rsid w:val="006640CA"/>
    <w:rsid w:val="006722C2"/>
    <w:rsid w:val="00672C80"/>
    <w:rsid w:val="00673484"/>
    <w:rsid w:val="006754CE"/>
    <w:rsid w:val="00675E98"/>
    <w:rsid w:val="00677B2A"/>
    <w:rsid w:val="0068045B"/>
    <w:rsid w:val="00682A68"/>
    <w:rsid w:val="006834C8"/>
    <w:rsid w:val="00684A9B"/>
    <w:rsid w:val="00686F62"/>
    <w:rsid w:val="0068796E"/>
    <w:rsid w:val="00690176"/>
    <w:rsid w:val="006907F8"/>
    <w:rsid w:val="0069265F"/>
    <w:rsid w:val="0069304A"/>
    <w:rsid w:val="00693063"/>
    <w:rsid w:val="0069416B"/>
    <w:rsid w:val="0069478E"/>
    <w:rsid w:val="0069596D"/>
    <w:rsid w:val="00697E40"/>
    <w:rsid w:val="006A2C9C"/>
    <w:rsid w:val="006A3FAA"/>
    <w:rsid w:val="006A4A6F"/>
    <w:rsid w:val="006B01A3"/>
    <w:rsid w:val="006B07DE"/>
    <w:rsid w:val="006B1F4E"/>
    <w:rsid w:val="006B279E"/>
    <w:rsid w:val="006B4951"/>
    <w:rsid w:val="006B5CAD"/>
    <w:rsid w:val="006B7198"/>
    <w:rsid w:val="006C021B"/>
    <w:rsid w:val="006C166E"/>
    <w:rsid w:val="006C5555"/>
    <w:rsid w:val="006C5D7B"/>
    <w:rsid w:val="006C6906"/>
    <w:rsid w:val="006D17A3"/>
    <w:rsid w:val="006D2FEC"/>
    <w:rsid w:val="006D70E8"/>
    <w:rsid w:val="006E04FB"/>
    <w:rsid w:val="006E3B8F"/>
    <w:rsid w:val="006E3DCE"/>
    <w:rsid w:val="006E4B66"/>
    <w:rsid w:val="006E4DC7"/>
    <w:rsid w:val="006E515C"/>
    <w:rsid w:val="006E6867"/>
    <w:rsid w:val="006E71D8"/>
    <w:rsid w:val="006F0CE9"/>
    <w:rsid w:val="006F31F6"/>
    <w:rsid w:val="006F34BA"/>
    <w:rsid w:val="006F5A5E"/>
    <w:rsid w:val="00700F04"/>
    <w:rsid w:val="00703274"/>
    <w:rsid w:val="00704854"/>
    <w:rsid w:val="007066CB"/>
    <w:rsid w:val="00706841"/>
    <w:rsid w:val="00710BFB"/>
    <w:rsid w:val="007117DE"/>
    <w:rsid w:val="007129FA"/>
    <w:rsid w:val="0071313A"/>
    <w:rsid w:val="007151E6"/>
    <w:rsid w:val="00715BC7"/>
    <w:rsid w:val="00715FCC"/>
    <w:rsid w:val="00716D04"/>
    <w:rsid w:val="00716DD8"/>
    <w:rsid w:val="00717F3E"/>
    <w:rsid w:val="00720684"/>
    <w:rsid w:val="00720AC2"/>
    <w:rsid w:val="0072202E"/>
    <w:rsid w:val="00727EDC"/>
    <w:rsid w:val="007301F4"/>
    <w:rsid w:val="00730F77"/>
    <w:rsid w:val="00731E6B"/>
    <w:rsid w:val="00735553"/>
    <w:rsid w:val="007357E2"/>
    <w:rsid w:val="00735961"/>
    <w:rsid w:val="00736DE1"/>
    <w:rsid w:val="007414BE"/>
    <w:rsid w:val="00743E50"/>
    <w:rsid w:val="00743FF7"/>
    <w:rsid w:val="00744000"/>
    <w:rsid w:val="00744229"/>
    <w:rsid w:val="00744CD0"/>
    <w:rsid w:val="00745ABC"/>
    <w:rsid w:val="00746D8E"/>
    <w:rsid w:val="007505DB"/>
    <w:rsid w:val="0075183A"/>
    <w:rsid w:val="00753467"/>
    <w:rsid w:val="007538AF"/>
    <w:rsid w:val="00754209"/>
    <w:rsid w:val="0075687A"/>
    <w:rsid w:val="007575C4"/>
    <w:rsid w:val="0076453A"/>
    <w:rsid w:val="00765B12"/>
    <w:rsid w:val="007668D7"/>
    <w:rsid w:val="00767E24"/>
    <w:rsid w:val="007700DF"/>
    <w:rsid w:val="00771888"/>
    <w:rsid w:val="00772FF7"/>
    <w:rsid w:val="007736B6"/>
    <w:rsid w:val="00774944"/>
    <w:rsid w:val="00775137"/>
    <w:rsid w:val="0077524C"/>
    <w:rsid w:val="00777E6D"/>
    <w:rsid w:val="00782F5A"/>
    <w:rsid w:val="00784F6A"/>
    <w:rsid w:val="007874DA"/>
    <w:rsid w:val="007939D6"/>
    <w:rsid w:val="007948EF"/>
    <w:rsid w:val="007948F4"/>
    <w:rsid w:val="00794A6D"/>
    <w:rsid w:val="0079551B"/>
    <w:rsid w:val="00797242"/>
    <w:rsid w:val="007A0FB3"/>
    <w:rsid w:val="007A11DF"/>
    <w:rsid w:val="007A12F7"/>
    <w:rsid w:val="007A226C"/>
    <w:rsid w:val="007A4FBB"/>
    <w:rsid w:val="007A660E"/>
    <w:rsid w:val="007A765B"/>
    <w:rsid w:val="007A7F15"/>
    <w:rsid w:val="007B1EA1"/>
    <w:rsid w:val="007B2712"/>
    <w:rsid w:val="007B358B"/>
    <w:rsid w:val="007B3EAE"/>
    <w:rsid w:val="007B584A"/>
    <w:rsid w:val="007B60C3"/>
    <w:rsid w:val="007B66AA"/>
    <w:rsid w:val="007C0AF2"/>
    <w:rsid w:val="007C100C"/>
    <w:rsid w:val="007C10C1"/>
    <w:rsid w:val="007C2D6A"/>
    <w:rsid w:val="007C2DB1"/>
    <w:rsid w:val="007C2E81"/>
    <w:rsid w:val="007C37CA"/>
    <w:rsid w:val="007C55C5"/>
    <w:rsid w:val="007C5A34"/>
    <w:rsid w:val="007C750D"/>
    <w:rsid w:val="007C7AA0"/>
    <w:rsid w:val="007D065B"/>
    <w:rsid w:val="007D210B"/>
    <w:rsid w:val="007D3093"/>
    <w:rsid w:val="007D512C"/>
    <w:rsid w:val="007D5E26"/>
    <w:rsid w:val="007D5F11"/>
    <w:rsid w:val="007D71B6"/>
    <w:rsid w:val="007D7659"/>
    <w:rsid w:val="007D7693"/>
    <w:rsid w:val="007E062D"/>
    <w:rsid w:val="007E15C6"/>
    <w:rsid w:val="007E168D"/>
    <w:rsid w:val="007E2918"/>
    <w:rsid w:val="007E6B4C"/>
    <w:rsid w:val="007E6F39"/>
    <w:rsid w:val="007F0B48"/>
    <w:rsid w:val="007F0D7A"/>
    <w:rsid w:val="007F143F"/>
    <w:rsid w:val="007F1E1A"/>
    <w:rsid w:val="007F23EB"/>
    <w:rsid w:val="007F5504"/>
    <w:rsid w:val="007F6C1E"/>
    <w:rsid w:val="007F6CAC"/>
    <w:rsid w:val="007F72E0"/>
    <w:rsid w:val="00801092"/>
    <w:rsid w:val="008011B5"/>
    <w:rsid w:val="00801CE5"/>
    <w:rsid w:val="00802187"/>
    <w:rsid w:val="008039C6"/>
    <w:rsid w:val="0080434F"/>
    <w:rsid w:val="00804B79"/>
    <w:rsid w:val="00810832"/>
    <w:rsid w:val="00810DD0"/>
    <w:rsid w:val="0081330A"/>
    <w:rsid w:val="008143E7"/>
    <w:rsid w:val="00815FA7"/>
    <w:rsid w:val="008218BC"/>
    <w:rsid w:val="00823F30"/>
    <w:rsid w:val="008243CF"/>
    <w:rsid w:val="0082675B"/>
    <w:rsid w:val="00826B58"/>
    <w:rsid w:val="00826D2C"/>
    <w:rsid w:val="00826E8B"/>
    <w:rsid w:val="00827ECE"/>
    <w:rsid w:val="00830054"/>
    <w:rsid w:val="008317FA"/>
    <w:rsid w:val="00831F49"/>
    <w:rsid w:val="0083353C"/>
    <w:rsid w:val="008340A6"/>
    <w:rsid w:val="00834E67"/>
    <w:rsid w:val="00835F17"/>
    <w:rsid w:val="0083678B"/>
    <w:rsid w:val="00837B32"/>
    <w:rsid w:val="00840DA4"/>
    <w:rsid w:val="00841338"/>
    <w:rsid w:val="008430CB"/>
    <w:rsid w:val="008465A7"/>
    <w:rsid w:val="00846A73"/>
    <w:rsid w:val="0085158C"/>
    <w:rsid w:val="00852B96"/>
    <w:rsid w:val="00853350"/>
    <w:rsid w:val="00853734"/>
    <w:rsid w:val="00853E2C"/>
    <w:rsid w:val="00853E33"/>
    <w:rsid w:val="00855C15"/>
    <w:rsid w:val="008569CD"/>
    <w:rsid w:val="008579B5"/>
    <w:rsid w:val="00860D61"/>
    <w:rsid w:val="00860FF1"/>
    <w:rsid w:val="00862A30"/>
    <w:rsid w:val="0086485A"/>
    <w:rsid w:val="00866031"/>
    <w:rsid w:val="00866185"/>
    <w:rsid w:val="0086637E"/>
    <w:rsid w:val="008666D9"/>
    <w:rsid w:val="0087095B"/>
    <w:rsid w:val="00870A34"/>
    <w:rsid w:val="00872B93"/>
    <w:rsid w:val="0087604A"/>
    <w:rsid w:val="00876BDA"/>
    <w:rsid w:val="008802B9"/>
    <w:rsid w:val="00880913"/>
    <w:rsid w:val="0088185C"/>
    <w:rsid w:val="008821C8"/>
    <w:rsid w:val="0088581C"/>
    <w:rsid w:val="0088598B"/>
    <w:rsid w:val="00885D3D"/>
    <w:rsid w:val="008879E7"/>
    <w:rsid w:val="00887E77"/>
    <w:rsid w:val="0089060F"/>
    <w:rsid w:val="008909FF"/>
    <w:rsid w:val="008914DE"/>
    <w:rsid w:val="008916F1"/>
    <w:rsid w:val="00892356"/>
    <w:rsid w:val="0089535C"/>
    <w:rsid w:val="0089582B"/>
    <w:rsid w:val="00896A75"/>
    <w:rsid w:val="008A35C1"/>
    <w:rsid w:val="008A5801"/>
    <w:rsid w:val="008A6FF8"/>
    <w:rsid w:val="008B1D1E"/>
    <w:rsid w:val="008B1EDD"/>
    <w:rsid w:val="008B3159"/>
    <w:rsid w:val="008B4A61"/>
    <w:rsid w:val="008C0088"/>
    <w:rsid w:val="008C03C8"/>
    <w:rsid w:val="008C2510"/>
    <w:rsid w:val="008C5B50"/>
    <w:rsid w:val="008C6369"/>
    <w:rsid w:val="008C6D4D"/>
    <w:rsid w:val="008C722A"/>
    <w:rsid w:val="008D1BD9"/>
    <w:rsid w:val="008D2173"/>
    <w:rsid w:val="008D2BC3"/>
    <w:rsid w:val="008D2F3C"/>
    <w:rsid w:val="008D3438"/>
    <w:rsid w:val="008D4071"/>
    <w:rsid w:val="008D60CE"/>
    <w:rsid w:val="008E0FD4"/>
    <w:rsid w:val="008E3248"/>
    <w:rsid w:val="008E3BEA"/>
    <w:rsid w:val="008E3F45"/>
    <w:rsid w:val="008E44F9"/>
    <w:rsid w:val="008E511D"/>
    <w:rsid w:val="008E5611"/>
    <w:rsid w:val="008E77E7"/>
    <w:rsid w:val="008F192C"/>
    <w:rsid w:val="008F410F"/>
    <w:rsid w:val="008F46BF"/>
    <w:rsid w:val="008F4DB0"/>
    <w:rsid w:val="008F52BA"/>
    <w:rsid w:val="008F67E5"/>
    <w:rsid w:val="008F76D4"/>
    <w:rsid w:val="0090230B"/>
    <w:rsid w:val="0090327E"/>
    <w:rsid w:val="009042A5"/>
    <w:rsid w:val="0090483C"/>
    <w:rsid w:val="009075F5"/>
    <w:rsid w:val="00907B40"/>
    <w:rsid w:val="00907EFA"/>
    <w:rsid w:val="00911CDB"/>
    <w:rsid w:val="00911F4E"/>
    <w:rsid w:val="00914623"/>
    <w:rsid w:val="00914E71"/>
    <w:rsid w:val="009217BC"/>
    <w:rsid w:val="00923691"/>
    <w:rsid w:val="00924177"/>
    <w:rsid w:val="009245B7"/>
    <w:rsid w:val="00925764"/>
    <w:rsid w:val="00925C60"/>
    <w:rsid w:val="009274A3"/>
    <w:rsid w:val="00932417"/>
    <w:rsid w:val="009345BA"/>
    <w:rsid w:val="009352C3"/>
    <w:rsid w:val="00935EA8"/>
    <w:rsid w:val="00936862"/>
    <w:rsid w:val="00937678"/>
    <w:rsid w:val="0094012C"/>
    <w:rsid w:val="00940663"/>
    <w:rsid w:val="0094166A"/>
    <w:rsid w:val="009441F1"/>
    <w:rsid w:val="00944E3E"/>
    <w:rsid w:val="009515F6"/>
    <w:rsid w:val="009516D2"/>
    <w:rsid w:val="009521A0"/>
    <w:rsid w:val="009535A6"/>
    <w:rsid w:val="009551AD"/>
    <w:rsid w:val="00955544"/>
    <w:rsid w:val="00957E11"/>
    <w:rsid w:val="009639CD"/>
    <w:rsid w:val="0096477A"/>
    <w:rsid w:val="009708EF"/>
    <w:rsid w:val="00971D65"/>
    <w:rsid w:val="00972698"/>
    <w:rsid w:val="0098413D"/>
    <w:rsid w:val="009844A1"/>
    <w:rsid w:val="00984FB8"/>
    <w:rsid w:val="0098519B"/>
    <w:rsid w:val="0098660B"/>
    <w:rsid w:val="00987DA6"/>
    <w:rsid w:val="009924EA"/>
    <w:rsid w:val="00992501"/>
    <w:rsid w:val="00993020"/>
    <w:rsid w:val="0099344A"/>
    <w:rsid w:val="00993709"/>
    <w:rsid w:val="009952AC"/>
    <w:rsid w:val="009958BE"/>
    <w:rsid w:val="00996AFA"/>
    <w:rsid w:val="009A1F8F"/>
    <w:rsid w:val="009A51DE"/>
    <w:rsid w:val="009A5C8D"/>
    <w:rsid w:val="009A5FD1"/>
    <w:rsid w:val="009A6547"/>
    <w:rsid w:val="009A6A63"/>
    <w:rsid w:val="009B0EB8"/>
    <w:rsid w:val="009B16CC"/>
    <w:rsid w:val="009B256D"/>
    <w:rsid w:val="009B5773"/>
    <w:rsid w:val="009C0CDA"/>
    <w:rsid w:val="009C6135"/>
    <w:rsid w:val="009D1EC3"/>
    <w:rsid w:val="009D3CC0"/>
    <w:rsid w:val="009D43D8"/>
    <w:rsid w:val="009D49D0"/>
    <w:rsid w:val="009D50D8"/>
    <w:rsid w:val="009D5AD7"/>
    <w:rsid w:val="009D6E2E"/>
    <w:rsid w:val="009D7B53"/>
    <w:rsid w:val="009D7EA0"/>
    <w:rsid w:val="009E0595"/>
    <w:rsid w:val="009E230E"/>
    <w:rsid w:val="009E266C"/>
    <w:rsid w:val="009E3626"/>
    <w:rsid w:val="009E5C74"/>
    <w:rsid w:val="009E6ACA"/>
    <w:rsid w:val="009E79C2"/>
    <w:rsid w:val="009F02F9"/>
    <w:rsid w:val="009F2169"/>
    <w:rsid w:val="009F25DE"/>
    <w:rsid w:val="009F27D2"/>
    <w:rsid w:val="009F38FA"/>
    <w:rsid w:val="009F5412"/>
    <w:rsid w:val="009F5B1D"/>
    <w:rsid w:val="009F6FD5"/>
    <w:rsid w:val="00A01D62"/>
    <w:rsid w:val="00A0225E"/>
    <w:rsid w:val="00A039BE"/>
    <w:rsid w:val="00A057A9"/>
    <w:rsid w:val="00A064A7"/>
    <w:rsid w:val="00A07243"/>
    <w:rsid w:val="00A1146A"/>
    <w:rsid w:val="00A11B77"/>
    <w:rsid w:val="00A12ECC"/>
    <w:rsid w:val="00A14846"/>
    <w:rsid w:val="00A15746"/>
    <w:rsid w:val="00A22873"/>
    <w:rsid w:val="00A22B21"/>
    <w:rsid w:val="00A23147"/>
    <w:rsid w:val="00A2384E"/>
    <w:rsid w:val="00A2474B"/>
    <w:rsid w:val="00A258A9"/>
    <w:rsid w:val="00A271ED"/>
    <w:rsid w:val="00A32EF7"/>
    <w:rsid w:val="00A34932"/>
    <w:rsid w:val="00A35930"/>
    <w:rsid w:val="00A3692B"/>
    <w:rsid w:val="00A40C1E"/>
    <w:rsid w:val="00A41140"/>
    <w:rsid w:val="00A444EE"/>
    <w:rsid w:val="00A46797"/>
    <w:rsid w:val="00A468EF"/>
    <w:rsid w:val="00A50D3A"/>
    <w:rsid w:val="00A5104C"/>
    <w:rsid w:val="00A51621"/>
    <w:rsid w:val="00A55576"/>
    <w:rsid w:val="00A57315"/>
    <w:rsid w:val="00A609B8"/>
    <w:rsid w:val="00A61EFC"/>
    <w:rsid w:val="00A63AA6"/>
    <w:rsid w:val="00A6424A"/>
    <w:rsid w:val="00A66AFD"/>
    <w:rsid w:val="00A71EF6"/>
    <w:rsid w:val="00A7212F"/>
    <w:rsid w:val="00A72665"/>
    <w:rsid w:val="00A7407F"/>
    <w:rsid w:val="00A740FE"/>
    <w:rsid w:val="00A7611B"/>
    <w:rsid w:val="00A77879"/>
    <w:rsid w:val="00A821D1"/>
    <w:rsid w:val="00A82643"/>
    <w:rsid w:val="00A835D7"/>
    <w:rsid w:val="00A837E3"/>
    <w:rsid w:val="00A91E1F"/>
    <w:rsid w:val="00A92110"/>
    <w:rsid w:val="00A937C5"/>
    <w:rsid w:val="00A93E88"/>
    <w:rsid w:val="00A94345"/>
    <w:rsid w:val="00A960F0"/>
    <w:rsid w:val="00AA0D93"/>
    <w:rsid w:val="00AA19D2"/>
    <w:rsid w:val="00AA3CD7"/>
    <w:rsid w:val="00AA4BDB"/>
    <w:rsid w:val="00AA721A"/>
    <w:rsid w:val="00AA75B1"/>
    <w:rsid w:val="00AB1822"/>
    <w:rsid w:val="00AB2CFE"/>
    <w:rsid w:val="00AB318E"/>
    <w:rsid w:val="00AB4546"/>
    <w:rsid w:val="00AB55E1"/>
    <w:rsid w:val="00AB65D2"/>
    <w:rsid w:val="00AB7FD8"/>
    <w:rsid w:val="00AC24E3"/>
    <w:rsid w:val="00AC284F"/>
    <w:rsid w:val="00AC2B67"/>
    <w:rsid w:val="00AC35BC"/>
    <w:rsid w:val="00AC46BF"/>
    <w:rsid w:val="00AC4E39"/>
    <w:rsid w:val="00AC7034"/>
    <w:rsid w:val="00AC79D0"/>
    <w:rsid w:val="00AC7C26"/>
    <w:rsid w:val="00AD0C72"/>
    <w:rsid w:val="00AD13A6"/>
    <w:rsid w:val="00AD213E"/>
    <w:rsid w:val="00AD4F3C"/>
    <w:rsid w:val="00AE0551"/>
    <w:rsid w:val="00AE0554"/>
    <w:rsid w:val="00AE3619"/>
    <w:rsid w:val="00AE45E0"/>
    <w:rsid w:val="00AE550F"/>
    <w:rsid w:val="00AE5EE8"/>
    <w:rsid w:val="00AE6F62"/>
    <w:rsid w:val="00AE7A7D"/>
    <w:rsid w:val="00AF0BE9"/>
    <w:rsid w:val="00AF44C2"/>
    <w:rsid w:val="00AF6DD6"/>
    <w:rsid w:val="00AF7565"/>
    <w:rsid w:val="00B00AEF"/>
    <w:rsid w:val="00B00F17"/>
    <w:rsid w:val="00B00F27"/>
    <w:rsid w:val="00B03FD6"/>
    <w:rsid w:val="00B04638"/>
    <w:rsid w:val="00B049A9"/>
    <w:rsid w:val="00B05F67"/>
    <w:rsid w:val="00B06FF7"/>
    <w:rsid w:val="00B07403"/>
    <w:rsid w:val="00B13957"/>
    <w:rsid w:val="00B14C3A"/>
    <w:rsid w:val="00B15266"/>
    <w:rsid w:val="00B15D6C"/>
    <w:rsid w:val="00B160B7"/>
    <w:rsid w:val="00B16CD6"/>
    <w:rsid w:val="00B177E1"/>
    <w:rsid w:val="00B21208"/>
    <w:rsid w:val="00B25E74"/>
    <w:rsid w:val="00B26013"/>
    <w:rsid w:val="00B26103"/>
    <w:rsid w:val="00B2791B"/>
    <w:rsid w:val="00B27AEC"/>
    <w:rsid w:val="00B30373"/>
    <w:rsid w:val="00B31C3C"/>
    <w:rsid w:val="00B31E56"/>
    <w:rsid w:val="00B32007"/>
    <w:rsid w:val="00B32394"/>
    <w:rsid w:val="00B34484"/>
    <w:rsid w:val="00B349E7"/>
    <w:rsid w:val="00B34E0D"/>
    <w:rsid w:val="00B34E93"/>
    <w:rsid w:val="00B40A27"/>
    <w:rsid w:val="00B4132E"/>
    <w:rsid w:val="00B43BF3"/>
    <w:rsid w:val="00B454B3"/>
    <w:rsid w:val="00B52315"/>
    <w:rsid w:val="00B531DB"/>
    <w:rsid w:val="00B5430F"/>
    <w:rsid w:val="00B55647"/>
    <w:rsid w:val="00B56795"/>
    <w:rsid w:val="00B57818"/>
    <w:rsid w:val="00B57C58"/>
    <w:rsid w:val="00B6294E"/>
    <w:rsid w:val="00B62DAD"/>
    <w:rsid w:val="00B65552"/>
    <w:rsid w:val="00B65A8B"/>
    <w:rsid w:val="00B66C8B"/>
    <w:rsid w:val="00B67542"/>
    <w:rsid w:val="00B71562"/>
    <w:rsid w:val="00B71B62"/>
    <w:rsid w:val="00B73FC3"/>
    <w:rsid w:val="00B764F4"/>
    <w:rsid w:val="00B80367"/>
    <w:rsid w:val="00B819C0"/>
    <w:rsid w:val="00B821FC"/>
    <w:rsid w:val="00B825FA"/>
    <w:rsid w:val="00B836BF"/>
    <w:rsid w:val="00B85571"/>
    <w:rsid w:val="00B86122"/>
    <w:rsid w:val="00B862B3"/>
    <w:rsid w:val="00B86B55"/>
    <w:rsid w:val="00B86C50"/>
    <w:rsid w:val="00B91E54"/>
    <w:rsid w:val="00B9295C"/>
    <w:rsid w:val="00B92AC6"/>
    <w:rsid w:val="00B938E5"/>
    <w:rsid w:val="00B96439"/>
    <w:rsid w:val="00B97078"/>
    <w:rsid w:val="00B97193"/>
    <w:rsid w:val="00BA0ACE"/>
    <w:rsid w:val="00BA1CED"/>
    <w:rsid w:val="00BA1E48"/>
    <w:rsid w:val="00BA2C2F"/>
    <w:rsid w:val="00BA3DDE"/>
    <w:rsid w:val="00BA5237"/>
    <w:rsid w:val="00BA55E3"/>
    <w:rsid w:val="00BA590F"/>
    <w:rsid w:val="00BA726D"/>
    <w:rsid w:val="00BA7711"/>
    <w:rsid w:val="00BA7F8B"/>
    <w:rsid w:val="00BB4561"/>
    <w:rsid w:val="00BB4D08"/>
    <w:rsid w:val="00BB5E12"/>
    <w:rsid w:val="00BB5FC7"/>
    <w:rsid w:val="00BB77C4"/>
    <w:rsid w:val="00BC05D0"/>
    <w:rsid w:val="00BC0C3C"/>
    <w:rsid w:val="00BC0CDF"/>
    <w:rsid w:val="00BC4E43"/>
    <w:rsid w:val="00BC5C34"/>
    <w:rsid w:val="00BD1D07"/>
    <w:rsid w:val="00BD2215"/>
    <w:rsid w:val="00BD2A4D"/>
    <w:rsid w:val="00BD36AD"/>
    <w:rsid w:val="00BD7474"/>
    <w:rsid w:val="00BE0FFF"/>
    <w:rsid w:val="00BE1F2A"/>
    <w:rsid w:val="00BE34BB"/>
    <w:rsid w:val="00BE5B79"/>
    <w:rsid w:val="00BF0F97"/>
    <w:rsid w:val="00BF2277"/>
    <w:rsid w:val="00BF414D"/>
    <w:rsid w:val="00BF4487"/>
    <w:rsid w:val="00BF66B8"/>
    <w:rsid w:val="00BF7A80"/>
    <w:rsid w:val="00BF7C17"/>
    <w:rsid w:val="00C01970"/>
    <w:rsid w:val="00C0392C"/>
    <w:rsid w:val="00C040B7"/>
    <w:rsid w:val="00C057C5"/>
    <w:rsid w:val="00C120D8"/>
    <w:rsid w:val="00C12684"/>
    <w:rsid w:val="00C141D1"/>
    <w:rsid w:val="00C144B6"/>
    <w:rsid w:val="00C16378"/>
    <w:rsid w:val="00C21B63"/>
    <w:rsid w:val="00C2376B"/>
    <w:rsid w:val="00C25021"/>
    <w:rsid w:val="00C26603"/>
    <w:rsid w:val="00C26ACF"/>
    <w:rsid w:val="00C26BE0"/>
    <w:rsid w:val="00C31B0C"/>
    <w:rsid w:val="00C31DCC"/>
    <w:rsid w:val="00C325F3"/>
    <w:rsid w:val="00C33321"/>
    <w:rsid w:val="00C3433C"/>
    <w:rsid w:val="00C362F9"/>
    <w:rsid w:val="00C40FDE"/>
    <w:rsid w:val="00C413F3"/>
    <w:rsid w:val="00C42A12"/>
    <w:rsid w:val="00C43392"/>
    <w:rsid w:val="00C43DFB"/>
    <w:rsid w:val="00C44053"/>
    <w:rsid w:val="00C479F6"/>
    <w:rsid w:val="00C50C97"/>
    <w:rsid w:val="00C51CCC"/>
    <w:rsid w:val="00C53698"/>
    <w:rsid w:val="00C54D18"/>
    <w:rsid w:val="00C573DA"/>
    <w:rsid w:val="00C61641"/>
    <w:rsid w:val="00C632A7"/>
    <w:rsid w:val="00C63503"/>
    <w:rsid w:val="00C66854"/>
    <w:rsid w:val="00C67719"/>
    <w:rsid w:val="00C67C79"/>
    <w:rsid w:val="00C73654"/>
    <w:rsid w:val="00C746D8"/>
    <w:rsid w:val="00C75394"/>
    <w:rsid w:val="00C775C2"/>
    <w:rsid w:val="00C77AF8"/>
    <w:rsid w:val="00C80D30"/>
    <w:rsid w:val="00C813BB"/>
    <w:rsid w:val="00C83E9C"/>
    <w:rsid w:val="00C850C3"/>
    <w:rsid w:val="00C914CA"/>
    <w:rsid w:val="00C918F0"/>
    <w:rsid w:val="00C91BB4"/>
    <w:rsid w:val="00C92453"/>
    <w:rsid w:val="00C92AC9"/>
    <w:rsid w:val="00C93DC2"/>
    <w:rsid w:val="00C93DE4"/>
    <w:rsid w:val="00C97286"/>
    <w:rsid w:val="00CA0C1D"/>
    <w:rsid w:val="00CA0FBB"/>
    <w:rsid w:val="00CA157E"/>
    <w:rsid w:val="00CA1935"/>
    <w:rsid w:val="00CA2B95"/>
    <w:rsid w:val="00CA3D0E"/>
    <w:rsid w:val="00CA6C2E"/>
    <w:rsid w:val="00CA7BA1"/>
    <w:rsid w:val="00CA7EDA"/>
    <w:rsid w:val="00CB1B2D"/>
    <w:rsid w:val="00CB2129"/>
    <w:rsid w:val="00CB2EE5"/>
    <w:rsid w:val="00CB4219"/>
    <w:rsid w:val="00CB5EA2"/>
    <w:rsid w:val="00CB7A33"/>
    <w:rsid w:val="00CC1E15"/>
    <w:rsid w:val="00CC2B88"/>
    <w:rsid w:val="00CC34E8"/>
    <w:rsid w:val="00CC3A47"/>
    <w:rsid w:val="00CC49EC"/>
    <w:rsid w:val="00CC5E49"/>
    <w:rsid w:val="00CC7637"/>
    <w:rsid w:val="00CD0DF0"/>
    <w:rsid w:val="00CD1862"/>
    <w:rsid w:val="00CD2260"/>
    <w:rsid w:val="00CD31D2"/>
    <w:rsid w:val="00CD3EDA"/>
    <w:rsid w:val="00CD6B2E"/>
    <w:rsid w:val="00CD714D"/>
    <w:rsid w:val="00CE0240"/>
    <w:rsid w:val="00CE0516"/>
    <w:rsid w:val="00CE1955"/>
    <w:rsid w:val="00CE1E85"/>
    <w:rsid w:val="00CE3719"/>
    <w:rsid w:val="00CE4763"/>
    <w:rsid w:val="00CE494C"/>
    <w:rsid w:val="00CE522A"/>
    <w:rsid w:val="00CE5787"/>
    <w:rsid w:val="00CE57E6"/>
    <w:rsid w:val="00CF1357"/>
    <w:rsid w:val="00CF4D78"/>
    <w:rsid w:val="00D0073D"/>
    <w:rsid w:val="00D00915"/>
    <w:rsid w:val="00D01568"/>
    <w:rsid w:val="00D01EAC"/>
    <w:rsid w:val="00D02861"/>
    <w:rsid w:val="00D04420"/>
    <w:rsid w:val="00D04FD2"/>
    <w:rsid w:val="00D05640"/>
    <w:rsid w:val="00D05ED8"/>
    <w:rsid w:val="00D11A5A"/>
    <w:rsid w:val="00D11ACB"/>
    <w:rsid w:val="00D12709"/>
    <w:rsid w:val="00D13208"/>
    <w:rsid w:val="00D14300"/>
    <w:rsid w:val="00D14745"/>
    <w:rsid w:val="00D1503E"/>
    <w:rsid w:val="00D16FE8"/>
    <w:rsid w:val="00D17155"/>
    <w:rsid w:val="00D20CAE"/>
    <w:rsid w:val="00D215EC"/>
    <w:rsid w:val="00D223EE"/>
    <w:rsid w:val="00D241CE"/>
    <w:rsid w:val="00D2463A"/>
    <w:rsid w:val="00D2503D"/>
    <w:rsid w:val="00D27237"/>
    <w:rsid w:val="00D277C3"/>
    <w:rsid w:val="00D3150F"/>
    <w:rsid w:val="00D33BB2"/>
    <w:rsid w:val="00D43EFD"/>
    <w:rsid w:val="00D45D4D"/>
    <w:rsid w:val="00D5082A"/>
    <w:rsid w:val="00D51388"/>
    <w:rsid w:val="00D5251F"/>
    <w:rsid w:val="00D537A9"/>
    <w:rsid w:val="00D53CFE"/>
    <w:rsid w:val="00D552E4"/>
    <w:rsid w:val="00D56946"/>
    <w:rsid w:val="00D57391"/>
    <w:rsid w:val="00D573CA"/>
    <w:rsid w:val="00D611A7"/>
    <w:rsid w:val="00D65769"/>
    <w:rsid w:val="00D70F63"/>
    <w:rsid w:val="00D716D9"/>
    <w:rsid w:val="00D80ACD"/>
    <w:rsid w:val="00D81770"/>
    <w:rsid w:val="00D81BD3"/>
    <w:rsid w:val="00D81D8E"/>
    <w:rsid w:val="00D86B48"/>
    <w:rsid w:val="00D86DB0"/>
    <w:rsid w:val="00D87DE8"/>
    <w:rsid w:val="00D90754"/>
    <w:rsid w:val="00D91378"/>
    <w:rsid w:val="00D917AF"/>
    <w:rsid w:val="00D92A23"/>
    <w:rsid w:val="00D93A1A"/>
    <w:rsid w:val="00D94521"/>
    <w:rsid w:val="00D95BFF"/>
    <w:rsid w:val="00D96013"/>
    <w:rsid w:val="00D96AB5"/>
    <w:rsid w:val="00D96E6E"/>
    <w:rsid w:val="00D978BB"/>
    <w:rsid w:val="00D97AEF"/>
    <w:rsid w:val="00DA06ED"/>
    <w:rsid w:val="00DA091A"/>
    <w:rsid w:val="00DA2B99"/>
    <w:rsid w:val="00DA2D6B"/>
    <w:rsid w:val="00DA3C96"/>
    <w:rsid w:val="00DA4B67"/>
    <w:rsid w:val="00DA4C35"/>
    <w:rsid w:val="00DA4FD5"/>
    <w:rsid w:val="00DA78D9"/>
    <w:rsid w:val="00DA7B53"/>
    <w:rsid w:val="00DB0453"/>
    <w:rsid w:val="00DB04C2"/>
    <w:rsid w:val="00DB051F"/>
    <w:rsid w:val="00DB1210"/>
    <w:rsid w:val="00DB16A0"/>
    <w:rsid w:val="00DB25B4"/>
    <w:rsid w:val="00DB4AD0"/>
    <w:rsid w:val="00DB641C"/>
    <w:rsid w:val="00DB6DFC"/>
    <w:rsid w:val="00DC0948"/>
    <w:rsid w:val="00DC1DDD"/>
    <w:rsid w:val="00DC2A58"/>
    <w:rsid w:val="00DC4ED0"/>
    <w:rsid w:val="00DC5192"/>
    <w:rsid w:val="00DC5849"/>
    <w:rsid w:val="00DC78BC"/>
    <w:rsid w:val="00DC7ACF"/>
    <w:rsid w:val="00DD456F"/>
    <w:rsid w:val="00DD5B50"/>
    <w:rsid w:val="00DD5DBE"/>
    <w:rsid w:val="00DD5DF7"/>
    <w:rsid w:val="00DD79E9"/>
    <w:rsid w:val="00DE0878"/>
    <w:rsid w:val="00DE1850"/>
    <w:rsid w:val="00DE1C16"/>
    <w:rsid w:val="00DE28D4"/>
    <w:rsid w:val="00DE3C30"/>
    <w:rsid w:val="00DE41D3"/>
    <w:rsid w:val="00DE45CD"/>
    <w:rsid w:val="00DE4603"/>
    <w:rsid w:val="00DE4D3F"/>
    <w:rsid w:val="00DE5679"/>
    <w:rsid w:val="00DE79DB"/>
    <w:rsid w:val="00DF155C"/>
    <w:rsid w:val="00DF2071"/>
    <w:rsid w:val="00DF492A"/>
    <w:rsid w:val="00DF61CD"/>
    <w:rsid w:val="00DF6E7D"/>
    <w:rsid w:val="00DF7DD5"/>
    <w:rsid w:val="00E00066"/>
    <w:rsid w:val="00E00D35"/>
    <w:rsid w:val="00E02330"/>
    <w:rsid w:val="00E02980"/>
    <w:rsid w:val="00E03567"/>
    <w:rsid w:val="00E038D1"/>
    <w:rsid w:val="00E04C38"/>
    <w:rsid w:val="00E050E5"/>
    <w:rsid w:val="00E054AB"/>
    <w:rsid w:val="00E0581C"/>
    <w:rsid w:val="00E05A49"/>
    <w:rsid w:val="00E077AC"/>
    <w:rsid w:val="00E11625"/>
    <w:rsid w:val="00E13149"/>
    <w:rsid w:val="00E13938"/>
    <w:rsid w:val="00E146BB"/>
    <w:rsid w:val="00E1510A"/>
    <w:rsid w:val="00E1695D"/>
    <w:rsid w:val="00E174FF"/>
    <w:rsid w:val="00E2001F"/>
    <w:rsid w:val="00E203F3"/>
    <w:rsid w:val="00E22B6B"/>
    <w:rsid w:val="00E26ED4"/>
    <w:rsid w:val="00E27A23"/>
    <w:rsid w:val="00E27B6D"/>
    <w:rsid w:val="00E3255D"/>
    <w:rsid w:val="00E33FF3"/>
    <w:rsid w:val="00E40224"/>
    <w:rsid w:val="00E4234F"/>
    <w:rsid w:val="00E44E6A"/>
    <w:rsid w:val="00E4545D"/>
    <w:rsid w:val="00E51CAD"/>
    <w:rsid w:val="00E53A97"/>
    <w:rsid w:val="00E552F7"/>
    <w:rsid w:val="00E56EDB"/>
    <w:rsid w:val="00E5769D"/>
    <w:rsid w:val="00E57839"/>
    <w:rsid w:val="00E60A31"/>
    <w:rsid w:val="00E620F0"/>
    <w:rsid w:val="00E71003"/>
    <w:rsid w:val="00E713D7"/>
    <w:rsid w:val="00E73370"/>
    <w:rsid w:val="00E774A9"/>
    <w:rsid w:val="00E80E85"/>
    <w:rsid w:val="00E812C5"/>
    <w:rsid w:val="00E82EE6"/>
    <w:rsid w:val="00E83B26"/>
    <w:rsid w:val="00E83CA2"/>
    <w:rsid w:val="00E83DD4"/>
    <w:rsid w:val="00E846C9"/>
    <w:rsid w:val="00E84763"/>
    <w:rsid w:val="00E84F38"/>
    <w:rsid w:val="00E90652"/>
    <w:rsid w:val="00E90769"/>
    <w:rsid w:val="00E92290"/>
    <w:rsid w:val="00E93258"/>
    <w:rsid w:val="00E932D2"/>
    <w:rsid w:val="00E94348"/>
    <w:rsid w:val="00E967FF"/>
    <w:rsid w:val="00E96FFA"/>
    <w:rsid w:val="00EA022C"/>
    <w:rsid w:val="00EA1776"/>
    <w:rsid w:val="00EA19CF"/>
    <w:rsid w:val="00EA1F6F"/>
    <w:rsid w:val="00EA2073"/>
    <w:rsid w:val="00EA3CBB"/>
    <w:rsid w:val="00EA5B1A"/>
    <w:rsid w:val="00EA61C4"/>
    <w:rsid w:val="00EA624C"/>
    <w:rsid w:val="00EB0C70"/>
    <w:rsid w:val="00EB20CB"/>
    <w:rsid w:val="00EB21D8"/>
    <w:rsid w:val="00EB2346"/>
    <w:rsid w:val="00EB5AA0"/>
    <w:rsid w:val="00EB764B"/>
    <w:rsid w:val="00EC0260"/>
    <w:rsid w:val="00EC18FA"/>
    <w:rsid w:val="00EC23BA"/>
    <w:rsid w:val="00EC2591"/>
    <w:rsid w:val="00EC28B0"/>
    <w:rsid w:val="00EC3F88"/>
    <w:rsid w:val="00EC49A7"/>
    <w:rsid w:val="00EC5653"/>
    <w:rsid w:val="00EC65D6"/>
    <w:rsid w:val="00EC6899"/>
    <w:rsid w:val="00ED0514"/>
    <w:rsid w:val="00ED0DF5"/>
    <w:rsid w:val="00ED17B3"/>
    <w:rsid w:val="00ED32BA"/>
    <w:rsid w:val="00ED364B"/>
    <w:rsid w:val="00ED3669"/>
    <w:rsid w:val="00ED62D1"/>
    <w:rsid w:val="00ED6417"/>
    <w:rsid w:val="00ED6B40"/>
    <w:rsid w:val="00EE57AF"/>
    <w:rsid w:val="00EE59B7"/>
    <w:rsid w:val="00EE5B22"/>
    <w:rsid w:val="00EE5E76"/>
    <w:rsid w:val="00EE61DC"/>
    <w:rsid w:val="00EF1DBA"/>
    <w:rsid w:val="00EF3704"/>
    <w:rsid w:val="00EF575C"/>
    <w:rsid w:val="00EF5B58"/>
    <w:rsid w:val="00EF623F"/>
    <w:rsid w:val="00EF7D6F"/>
    <w:rsid w:val="00F007DF"/>
    <w:rsid w:val="00F01361"/>
    <w:rsid w:val="00F01BEF"/>
    <w:rsid w:val="00F01D0F"/>
    <w:rsid w:val="00F02107"/>
    <w:rsid w:val="00F12213"/>
    <w:rsid w:val="00F129AC"/>
    <w:rsid w:val="00F12B60"/>
    <w:rsid w:val="00F13A07"/>
    <w:rsid w:val="00F13D5F"/>
    <w:rsid w:val="00F13EAC"/>
    <w:rsid w:val="00F1607F"/>
    <w:rsid w:val="00F1774F"/>
    <w:rsid w:val="00F17BD9"/>
    <w:rsid w:val="00F20122"/>
    <w:rsid w:val="00F21ADC"/>
    <w:rsid w:val="00F22989"/>
    <w:rsid w:val="00F24922"/>
    <w:rsid w:val="00F260E8"/>
    <w:rsid w:val="00F2775B"/>
    <w:rsid w:val="00F3178E"/>
    <w:rsid w:val="00F34228"/>
    <w:rsid w:val="00F347C4"/>
    <w:rsid w:val="00F37769"/>
    <w:rsid w:val="00F40452"/>
    <w:rsid w:val="00F40527"/>
    <w:rsid w:val="00F40539"/>
    <w:rsid w:val="00F44820"/>
    <w:rsid w:val="00F45189"/>
    <w:rsid w:val="00F477A4"/>
    <w:rsid w:val="00F477DC"/>
    <w:rsid w:val="00F5046D"/>
    <w:rsid w:val="00F5629B"/>
    <w:rsid w:val="00F576CE"/>
    <w:rsid w:val="00F6127E"/>
    <w:rsid w:val="00F618B9"/>
    <w:rsid w:val="00F62403"/>
    <w:rsid w:val="00F6575D"/>
    <w:rsid w:val="00F65EE2"/>
    <w:rsid w:val="00F66A27"/>
    <w:rsid w:val="00F66E84"/>
    <w:rsid w:val="00F70FF8"/>
    <w:rsid w:val="00F76AF0"/>
    <w:rsid w:val="00F83D38"/>
    <w:rsid w:val="00F8423E"/>
    <w:rsid w:val="00F85C1A"/>
    <w:rsid w:val="00F91555"/>
    <w:rsid w:val="00F93048"/>
    <w:rsid w:val="00F93AAE"/>
    <w:rsid w:val="00F94AEB"/>
    <w:rsid w:val="00F95E69"/>
    <w:rsid w:val="00F96B78"/>
    <w:rsid w:val="00F972AF"/>
    <w:rsid w:val="00F97DC6"/>
    <w:rsid w:val="00FA0054"/>
    <w:rsid w:val="00FA73A6"/>
    <w:rsid w:val="00FA75ED"/>
    <w:rsid w:val="00FA7D67"/>
    <w:rsid w:val="00FB3CED"/>
    <w:rsid w:val="00FB6EAE"/>
    <w:rsid w:val="00FC19E8"/>
    <w:rsid w:val="00FC1A16"/>
    <w:rsid w:val="00FC24F9"/>
    <w:rsid w:val="00FC4863"/>
    <w:rsid w:val="00FD1806"/>
    <w:rsid w:val="00FD27F6"/>
    <w:rsid w:val="00FD332D"/>
    <w:rsid w:val="00FD429D"/>
    <w:rsid w:val="00FD6716"/>
    <w:rsid w:val="00FD6953"/>
    <w:rsid w:val="00FE20BF"/>
    <w:rsid w:val="00FE27AC"/>
    <w:rsid w:val="00FE2D3B"/>
    <w:rsid w:val="00FE3017"/>
    <w:rsid w:val="00FE394C"/>
    <w:rsid w:val="00FE3D12"/>
    <w:rsid w:val="00FE6D54"/>
    <w:rsid w:val="00FF1E2B"/>
    <w:rsid w:val="00FF22C3"/>
    <w:rsid w:val="00FF315F"/>
    <w:rsid w:val="00FF3C1D"/>
    <w:rsid w:val="00FF45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932F695-D7E1-4327-AAD8-692FCB4BD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6DFC"/>
    <w:rPr>
      <w:rFonts w:ascii="Times New Roman" w:eastAsia="MS Mincho" w:hAnsi="Times New Roman" w:cs="Times New Roman"/>
      <w:kern w:val="0"/>
      <w:sz w:val="22"/>
      <w:szCs w:val="24"/>
      <w:lang w:val="en-GB" w:eastAsia="en-US"/>
    </w:rPr>
  </w:style>
  <w:style w:type="paragraph" w:styleId="Heading1">
    <w:name w:val="heading 1"/>
    <w:aliases w:val="H1,h1,H1 Char,NMP Heading 1 Char,app heading 1 Char,l1 Char,h1 Char,Memo Heading 1 Char,h11 Char,h12 Char,h13 Char,h14 Char,h15 Char,h16 Char,NMP Heading 1,h11,h12,h13,h14,h15,h16,h17,h111,h121,h131,h141,h151,h161,h18,h112,h122"/>
    <w:next w:val="Normal"/>
    <w:link w:val="Heading1Char"/>
    <w:qFormat/>
    <w:rsid w:val="00DB6DFC"/>
    <w:pPr>
      <w:keepNext/>
      <w:keepLines/>
      <w:pBdr>
        <w:top w:val="single" w:sz="12" w:space="3" w:color="auto"/>
      </w:pBdr>
      <w:overflowPunct w:val="0"/>
      <w:autoSpaceDE w:val="0"/>
      <w:autoSpaceDN w:val="0"/>
      <w:adjustRightInd w:val="0"/>
      <w:spacing w:before="240" w:after="180"/>
      <w:textAlignment w:val="baseline"/>
      <w:outlineLvl w:val="0"/>
    </w:pPr>
    <w:rPr>
      <w:rFonts w:ascii="Arial" w:eastAsia="Batang" w:hAnsi="Arial" w:cs="Times New Roman"/>
      <w:kern w:val="0"/>
      <w:sz w:val="36"/>
      <w:szCs w:val="20"/>
      <w:lang w:val="en-GB" w:eastAsia="en-US"/>
    </w:rPr>
  </w:style>
  <w:style w:type="paragraph" w:styleId="Heading2">
    <w:name w:val="heading 2"/>
    <w:aliases w:val="H2,h2,Head2A,2"/>
    <w:basedOn w:val="Heading1"/>
    <w:next w:val="Normal"/>
    <w:link w:val="Heading2Char"/>
    <w:qFormat/>
    <w:rsid w:val="00DB6DFC"/>
    <w:pPr>
      <w:numPr>
        <w:ilvl w:val="1"/>
      </w:numPr>
      <w:pBdr>
        <w:top w:val="none" w:sz="0" w:space="0" w:color="auto"/>
      </w:pBdr>
      <w:spacing w:before="180"/>
      <w:outlineLvl w:val="1"/>
    </w:pPr>
    <w:rPr>
      <w:rFonts w:eastAsia="MS Mincho"/>
      <w:sz w:val="32"/>
    </w:rPr>
  </w:style>
  <w:style w:type="paragraph" w:styleId="Heading3">
    <w:name w:val="heading 3"/>
    <w:aliases w:val="Underrubrik2,H3,Memo Heading 3,h3,no break"/>
    <w:basedOn w:val="Heading2"/>
    <w:next w:val="Normal"/>
    <w:link w:val="Heading3Char"/>
    <w:qFormat/>
    <w:rsid w:val="00DB6DFC"/>
    <w:pPr>
      <w:numPr>
        <w:ilvl w:val="2"/>
      </w:numPr>
      <w:spacing w:before="120"/>
      <w:outlineLvl w:val="2"/>
    </w:pPr>
    <w:rPr>
      <w:sz w:val="28"/>
    </w:rPr>
  </w:style>
  <w:style w:type="paragraph" w:styleId="Heading4">
    <w:name w:val="heading 4"/>
    <w:basedOn w:val="Normal"/>
    <w:next w:val="Normal"/>
    <w:link w:val="Heading4Char"/>
    <w:uiPriority w:val="9"/>
    <w:semiHidden/>
    <w:unhideWhenUsed/>
    <w:qFormat/>
    <w:rsid w:val="00DB6DFC"/>
    <w:pPr>
      <w:keepNext/>
      <w:spacing w:before="240" w:after="60"/>
      <w:outlineLvl w:val="3"/>
    </w:pPr>
    <w:rPr>
      <w:rFonts w:ascii="Calibri" w:eastAsia="Times New Roman" w:hAnsi="Calibri"/>
      <w:b/>
      <w:bCs/>
      <w:sz w:val="28"/>
      <w:szCs w:val="28"/>
      <w:lang w:eastAsia="x-none"/>
    </w:rPr>
  </w:style>
  <w:style w:type="paragraph" w:styleId="Heading5">
    <w:name w:val="heading 5"/>
    <w:basedOn w:val="Normal"/>
    <w:next w:val="Normal"/>
    <w:link w:val="Heading5Char"/>
    <w:uiPriority w:val="9"/>
    <w:semiHidden/>
    <w:unhideWhenUsed/>
    <w:qFormat/>
    <w:rsid w:val="00DB6DFC"/>
    <w:pPr>
      <w:spacing w:before="240" w:after="60"/>
      <w:outlineLvl w:val="4"/>
    </w:pPr>
    <w:rPr>
      <w:rFonts w:ascii="Calibri" w:eastAsia="Times New Roman" w:hAnsi="Calibri"/>
      <w:b/>
      <w:bCs/>
      <w:i/>
      <w:iCs/>
      <w:sz w:val="26"/>
      <w:szCs w:val="26"/>
      <w:lang w:eastAsia="x-none"/>
    </w:rPr>
  </w:style>
  <w:style w:type="paragraph" w:styleId="Heading9">
    <w:name w:val="heading 9"/>
    <w:basedOn w:val="Normal"/>
    <w:next w:val="Normal"/>
    <w:link w:val="Heading9Char"/>
    <w:uiPriority w:val="9"/>
    <w:semiHidden/>
    <w:unhideWhenUsed/>
    <w:qFormat/>
    <w:rsid w:val="007B2712"/>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1 Char Char,NMP Heading 1 Char Char,app heading 1 Char Char,l1 Char Char,h1 Char Char,Memo Heading 1 Char Char,h11 Char Char,h12 Char Char,h13 Char Char,h14 Char Char,h15 Char Char,h16 Char Char,NMP Heading 1 Char1"/>
    <w:basedOn w:val="DefaultParagraphFont"/>
    <w:link w:val="Heading1"/>
    <w:rsid w:val="00DB6DFC"/>
    <w:rPr>
      <w:rFonts w:ascii="Arial" w:eastAsia="Batang" w:hAnsi="Arial" w:cs="Times New Roman"/>
      <w:kern w:val="0"/>
      <w:sz w:val="36"/>
      <w:szCs w:val="20"/>
      <w:lang w:val="en-GB" w:eastAsia="en-US"/>
    </w:rPr>
  </w:style>
  <w:style w:type="character" w:customStyle="1" w:styleId="Heading2Char">
    <w:name w:val="Heading 2 Char"/>
    <w:aliases w:val="H2 Char,h2 Char,Head2A Char,2 Char"/>
    <w:basedOn w:val="DefaultParagraphFont"/>
    <w:link w:val="Heading2"/>
    <w:rsid w:val="00DB6DFC"/>
    <w:rPr>
      <w:rFonts w:ascii="Arial" w:eastAsia="MS Mincho" w:hAnsi="Arial" w:cs="Times New Roman"/>
      <w:kern w:val="0"/>
      <w:sz w:val="32"/>
      <w:szCs w:val="20"/>
      <w:lang w:val="en-GB" w:eastAsia="en-US"/>
    </w:rPr>
  </w:style>
  <w:style w:type="character" w:customStyle="1" w:styleId="Heading3Char">
    <w:name w:val="Heading 3 Char"/>
    <w:aliases w:val="Underrubrik2 Char,H3 Char,Memo Heading 3 Char,h3 Char,no break Char"/>
    <w:basedOn w:val="DefaultParagraphFont"/>
    <w:link w:val="Heading3"/>
    <w:rsid w:val="00DB6DFC"/>
    <w:rPr>
      <w:rFonts w:ascii="Arial" w:eastAsia="MS Mincho" w:hAnsi="Arial" w:cs="Times New Roman"/>
      <w:kern w:val="0"/>
      <w:sz w:val="28"/>
      <w:szCs w:val="20"/>
      <w:lang w:val="en-GB" w:eastAsia="en-US"/>
    </w:rPr>
  </w:style>
  <w:style w:type="character" w:customStyle="1" w:styleId="Heading4Char">
    <w:name w:val="Heading 4 Char"/>
    <w:basedOn w:val="DefaultParagraphFont"/>
    <w:link w:val="Heading4"/>
    <w:uiPriority w:val="9"/>
    <w:semiHidden/>
    <w:rsid w:val="00DB6DFC"/>
    <w:rPr>
      <w:rFonts w:ascii="Calibri" w:eastAsia="Times New Roman" w:hAnsi="Calibri" w:cs="Times New Roman"/>
      <w:b/>
      <w:bCs/>
      <w:kern w:val="0"/>
      <w:sz w:val="28"/>
      <w:szCs w:val="28"/>
      <w:lang w:val="en-GB" w:eastAsia="x-none"/>
    </w:rPr>
  </w:style>
  <w:style w:type="character" w:customStyle="1" w:styleId="Heading5Char">
    <w:name w:val="Heading 5 Char"/>
    <w:basedOn w:val="DefaultParagraphFont"/>
    <w:link w:val="Heading5"/>
    <w:uiPriority w:val="9"/>
    <w:semiHidden/>
    <w:rsid w:val="00DB6DFC"/>
    <w:rPr>
      <w:rFonts w:ascii="Calibri" w:eastAsia="Times New Roman" w:hAnsi="Calibri" w:cs="Times New Roman"/>
      <w:b/>
      <w:bCs/>
      <w:i/>
      <w:iCs/>
      <w:kern w:val="0"/>
      <w:sz w:val="26"/>
      <w:szCs w:val="26"/>
      <w:lang w:val="en-GB" w:eastAsia="x-none"/>
    </w:rPr>
  </w:style>
  <w:style w:type="paragraph" w:styleId="BalloonText">
    <w:name w:val="Balloon Text"/>
    <w:basedOn w:val="Normal"/>
    <w:link w:val="BalloonTextChar"/>
    <w:uiPriority w:val="99"/>
    <w:semiHidden/>
    <w:unhideWhenUsed/>
    <w:rsid w:val="00DB6DFC"/>
    <w:rPr>
      <w:rFonts w:ascii="Tahoma" w:hAnsi="Tahoma"/>
      <w:sz w:val="16"/>
      <w:szCs w:val="16"/>
    </w:rPr>
  </w:style>
  <w:style w:type="character" w:customStyle="1" w:styleId="BalloonTextChar">
    <w:name w:val="Balloon Text Char"/>
    <w:basedOn w:val="DefaultParagraphFont"/>
    <w:link w:val="BalloonText"/>
    <w:uiPriority w:val="99"/>
    <w:semiHidden/>
    <w:rsid w:val="00DB6DFC"/>
    <w:rPr>
      <w:rFonts w:ascii="Tahoma" w:eastAsia="MS Mincho" w:hAnsi="Tahoma" w:cs="Times New Roman"/>
      <w:kern w:val="0"/>
      <w:sz w:val="16"/>
      <w:szCs w:val="16"/>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DB6DFC"/>
    <w:pPr>
      <w:numPr>
        <w:numId w:val="1"/>
      </w:numPr>
      <w:tabs>
        <w:tab w:val="left" w:pos="-1530"/>
      </w:tabs>
      <w:snapToGrid w:val="0"/>
      <w:spacing w:after="120"/>
      <w:contextualSpacing/>
    </w:pPr>
    <w:rPr>
      <w:szCs w:val="22"/>
    </w:rPr>
  </w:style>
  <w:style w:type="paragraph" w:styleId="Header">
    <w:name w:val="header"/>
    <w:basedOn w:val="Normal"/>
    <w:link w:val="HeaderChar"/>
    <w:unhideWhenUsed/>
    <w:rsid w:val="00DB6DFC"/>
    <w:pPr>
      <w:tabs>
        <w:tab w:val="center" w:pos="4513"/>
        <w:tab w:val="right" w:pos="9026"/>
      </w:tabs>
    </w:pPr>
    <w:rPr>
      <w:sz w:val="20"/>
    </w:rPr>
  </w:style>
  <w:style w:type="character" w:customStyle="1" w:styleId="HeaderChar">
    <w:name w:val="Header Char"/>
    <w:basedOn w:val="DefaultParagraphFont"/>
    <w:link w:val="Header"/>
    <w:rsid w:val="00DB6DFC"/>
    <w:rPr>
      <w:rFonts w:ascii="Times New Roman" w:eastAsia="MS Mincho" w:hAnsi="Times New Roman" w:cs="Times New Roman"/>
      <w:kern w:val="0"/>
      <w:sz w:val="20"/>
      <w:szCs w:val="24"/>
      <w:lang w:val="en-GB" w:eastAsia="en-US"/>
    </w:rPr>
  </w:style>
  <w:style w:type="paragraph" w:styleId="Footer">
    <w:name w:val="footer"/>
    <w:basedOn w:val="Normal"/>
    <w:link w:val="FooterChar"/>
    <w:uiPriority w:val="99"/>
    <w:unhideWhenUsed/>
    <w:rsid w:val="00DB6DFC"/>
    <w:pPr>
      <w:tabs>
        <w:tab w:val="center" w:pos="4513"/>
        <w:tab w:val="right" w:pos="9026"/>
      </w:tabs>
    </w:pPr>
    <w:rPr>
      <w:sz w:val="20"/>
    </w:rPr>
  </w:style>
  <w:style w:type="character" w:customStyle="1" w:styleId="FooterChar">
    <w:name w:val="Footer Char"/>
    <w:basedOn w:val="DefaultParagraphFont"/>
    <w:link w:val="Footer"/>
    <w:uiPriority w:val="99"/>
    <w:rsid w:val="00DB6DFC"/>
    <w:rPr>
      <w:rFonts w:ascii="Times New Roman" w:eastAsia="MS Mincho" w:hAnsi="Times New Roman" w:cs="Times New Roman"/>
      <w:kern w:val="0"/>
      <w:sz w:val="20"/>
      <w:szCs w:val="24"/>
      <w:lang w:val="en-GB" w:eastAsia="en-US"/>
    </w:rPr>
  </w:style>
  <w:style w:type="paragraph" w:customStyle="1" w:styleId="Tables">
    <w:name w:val="Tables"/>
    <w:basedOn w:val="Normal"/>
    <w:link w:val="TablesChar"/>
    <w:qFormat/>
    <w:rsid w:val="00DB6DFC"/>
    <w:pPr>
      <w:spacing w:before="20"/>
    </w:pPr>
    <w:rPr>
      <w:rFonts w:eastAsia="宋体"/>
      <w:sz w:val="20"/>
      <w:szCs w:val="20"/>
      <w:lang w:val="x-none" w:eastAsia="x-none"/>
    </w:rPr>
  </w:style>
  <w:style w:type="character" w:customStyle="1" w:styleId="TablesChar">
    <w:name w:val="Tables Char"/>
    <w:link w:val="Tables"/>
    <w:rsid w:val="00DB6DFC"/>
    <w:rPr>
      <w:rFonts w:ascii="Times New Roman" w:eastAsia="宋体" w:hAnsi="Times New Roman" w:cs="Times New Roman"/>
      <w:kern w:val="0"/>
      <w:sz w:val="20"/>
      <w:szCs w:val="20"/>
      <w:lang w:val="x-none" w:eastAsia="x-none"/>
    </w:rPr>
  </w:style>
  <w:style w:type="character" w:styleId="CommentReference">
    <w:name w:val="annotation reference"/>
    <w:uiPriority w:val="99"/>
    <w:semiHidden/>
    <w:unhideWhenUsed/>
    <w:rsid w:val="00DB6DFC"/>
    <w:rPr>
      <w:sz w:val="16"/>
      <w:szCs w:val="16"/>
    </w:rPr>
  </w:style>
  <w:style w:type="paragraph" w:styleId="CommentText">
    <w:name w:val="annotation text"/>
    <w:basedOn w:val="Normal"/>
    <w:link w:val="CommentTextChar"/>
    <w:semiHidden/>
    <w:unhideWhenUsed/>
    <w:rsid w:val="00DB6DFC"/>
    <w:rPr>
      <w:sz w:val="20"/>
      <w:szCs w:val="20"/>
    </w:rPr>
  </w:style>
  <w:style w:type="character" w:customStyle="1" w:styleId="CommentTextChar">
    <w:name w:val="Comment Text Char"/>
    <w:basedOn w:val="DefaultParagraphFont"/>
    <w:link w:val="CommentText"/>
    <w:semiHidden/>
    <w:rsid w:val="00DB6DFC"/>
    <w:rPr>
      <w:rFonts w:ascii="Times New Roman" w:eastAsia="MS Mincho" w:hAnsi="Times New Roman" w:cs="Times New Roman"/>
      <w:kern w:val="0"/>
      <w:sz w:val="20"/>
      <w:szCs w:val="20"/>
      <w:lang w:val="en-GB" w:eastAsia="en-US"/>
    </w:rPr>
  </w:style>
  <w:style w:type="paragraph" w:styleId="CommentSubject">
    <w:name w:val="annotation subject"/>
    <w:basedOn w:val="CommentText"/>
    <w:next w:val="CommentText"/>
    <w:link w:val="CommentSubjectChar"/>
    <w:uiPriority w:val="99"/>
    <w:semiHidden/>
    <w:unhideWhenUsed/>
    <w:rsid w:val="00DB6DFC"/>
    <w:rPr>
      <w:b/>
      <w:bCs/>
    </w:rPr>
  </w:style>
  <w:style w:type="character" w:customStyle="1" w:styleId="CommentSubjectChar">
    <w:name w:val="Comment Subject Char"/>
    <w:basedOn w:val="CommentTextChar"/>
    <w:link w:val="CommentSubject"/>
    <w:uiPriority w:val="99"/>
    <w:semiHidden/>
    <w:rsid w:val="00DB6DFC"/>
    <w:rPr>
      <w:rFonts w:ascii="Times New Roman" w:eastAsia="MS Mincho" w:hAnsi="Times New Roman" w:cs="Times New Roman"/>
      <w:b/>
      <w:bCs/>
      <w:kern w:val="0"/>
      <w:sz w:val="20"/>
      <w:szCs w:val="20"/>
      <w:lang w:val="en-GB" w:eastAsia="en-US"/>
    </w:rPr>
  </w:style>
  <w:style w:type="paragraph" w:styleId="Title">
    <w:name w:val="Title"/>
    <w:basedOn w:val="Normal"/>
    <w:link w:val="TitleChar"/>
    <w:qFormat/>
    <w:rsid w:val="00DB6DFC"/>
    <w:pPr>
      <w:jc w:val="center"/>
    </w:pPr>
    <w:rPr>
      <w:rFonts w:ascii="Arial" w:eastAsia="Times New Roman" w:hAnsi="Arial"/>
      <w:b/>
      <w:sz w:val="36"/>
      <w:szCs w:val="20"/>
      <w:lang w:eastAsia="x-none"/>
    </w:rPr>
  </w:style>
  <w:style w:type="character" w:customStyle="1" w:styleId="TitleChar">
    <w:name w:val="Title Char"/>
    <w:basedOn w:val="DefaultParagraphFont"/>
    <w:link w:val="Title"/>
    <w:rsid w:val="00DB6DFC"/>
    <w:rPr>
      <w:rFonts w:ascii="Arial" w:eastAsia="Times New Roman" w:hAnsi="Arial" w:cs="Times New Roman"/>
      <w:b/>
      <w:kern w:val="0"/>
      <w:sz w:val="36"/>
      <w:szCs w:val="20"/>
      <w:lang w:val="en-GB" w:eastAsia="x-none"/>
    </w:rPr>
  </w:style>
  <w:style w:type="paragraph" w:customStyle="1" w:styleId="TAH">
    <w:name w:val="TAH"/>
    <w:basedOn w:val="TAC"/>
    <w:link w:val="TAHCar"/>
    <w:qFormat/>
    <w:rsid w:val="00DB6DFC"/>
    <w:rPr>
      <w:b/>
    </w:rPr>
  </w:style>
  <w:style w:type="paragraph" w:customStyle="1" w:styleId="TAC">
    <w:name w:val="TAC"/>
    <w:basedOn w:val="Normal"/>
    <w:link w:val="TACChar"/>
    <w:qFormat/>
    <w:rsid w:val="00DB6DFC"/>
    <w:pPr>
      <w:keepNext/>
      <w:keepLines/>
      <w:jc w:val="center"/>
    </w:pPr>
    <w:rPr>
      <w:rFonts w:ascii="Arial" w:eastAsia="宋体" w:hAnsi="Arial"/>
      <w:sz w:val="18"/>
      <w:szCs w:val="20"/>
      <w:lang w:eastAsia="x-none"/>
    </w:rPr>
  </w:style>
  <w:style w:type="character" w:customStyle="1" w:styleId="TACChar">
    <w:name w:val="TAC Char"/>
    <w:link w:val="TAC"/>
    <w:qFormat/>
    <w:rsid w:val="00DB6DFC"/>
    <w:rPr>
      <w:rFonts w:ascii="Arial" w:eastAsia="宋体" w:hAnsi="Arial" w:cs="Times New Roman"/>
      <w:kern w:val="0"/>
      <w:sz w:val="18"/>
      <w:szCs w:val="20"/>
      <w:lang w:val="en-GB" w:eastAsia="x-none"/>
    </w:rPr>
  </w:style>
  <w:style w:type="table" w:styleId="TableGrid">
    <w:name w:val="Table Grid"/>
    <w:basedOn w:val="TableNormal"/>
    <w:uiPriority w:val="39"/>
    <w:rsid w:val="00DB6DFC"/>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
    <w:basedOn w:val="Normal"/>
    <w:next w:val="Normal"/>
    <w:link w:val="CaptionChar1"/>
    <w:unhideWhenUsed/>
    <w:qFormat/>
    <w:rsid w:val="00DB6DFC"/>
    <w:rPr>
      <w:b/>
      <w:bCs/>
      <w:sz w:val="20"/>
      <w:szCs w:val="20"/>
    </w:rPr>
  </w:style>
  <w:style w:type="paragraph" w:customStyle="1" w:styleId="B1">
    <w:name w:val="B1+"/>
    <w:basedOn w:val="Normal"/>
    <w:rsid w:val="00DB6DFC"/>
    <w:pPr>
      <w:numPr>
        <w:numId w:val="2"/>
      </w:numPr>
      <w:overflowPunct w:val="0"/>
      <w:autoSpaceDE w:val="0"/>
      <w:autoSpaceDN w:val="0"/>
      <w:adjustRightInd w:val="0"/>
      <w:spacing w:after="180"/>
      <w:textAlignment w:val="baseline"/>
    </w:pPr>
    <w:rPr>
      <w:rFonts w:eastAsia="Times New Roman"/>
      <w:sz w:val="20"/>
      <w:szCs w:val="20"/>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
    <w:link w:val="Caption"/>
    <w:rsid w:val="00DB6DFC"/>
    <w:rPr>
      <w:rFonts w:ascii="Times New Roman" w:eastAsia="MS Mincho" w:hAnsi="Times New Roman" w:cs="Times New Roman"/>
      <w:b/>
      <w:bCs/>
      <w:kern w:val="0"/>
      <w:sz w:val="20"/>
      <w:szCs w:val="20"/>
      <w:lang w:val="en-GB" w:eastAsia="en-US"/>
    </w:rPr>
  </w:style>
  <w:style w:type="paragraph" w:styleId="NormalWeb">
    <w:name w:val="Normal (Web)"/>
    <w:basedOn w:val="Normal"/>
    <w:uiPriority w:val="99"/>
    <w:unhideWhenUsed/>
    <w:rsid w:val="00DB6DFC"/>
    <w:pPr>
      <w:spacing w:before="100" w:beforeAutospacing="1" w:after="100" w:afterAutospacing="1"/>
    </w:pPr>
    <w:rPr>
      <w:rFonts w:eastAsia="Times New Roman"/>
      <w:sz w:val="24"/>
      <w:lang w:val="es-ES" w:eastAsia="es-ES"/>
    </w:rPr>
  </w:style>
  <w:style w:type="paragraph" w:customStyle="1" w:styleId="TH">
    <w:name w:val="TH"/>
    <w:basedOn w:val="Normal"/>
    <w:link w:val="THChar"/>
    <w:qFormat/>
    <w:rsid w:val="00DB6DFC"/>
    <w:pPr>
      <w:keepNext/>
      <w:keepLines/>
      <w:spacing w:before="60" w:after="180"/>
      <w:jc w:val="center"/>
    </w:pPr>
    <w:rPr>
      <w:rFonts w:ascii="Arial" w:eastAsia="Times New Roman" w:hAnsi="Arial"/>
      <w:b/>
      <w:sz w:val="20"/>
      <w:szCs w:val="20"/>
    </w:rPr>
  </w:style>
  <w:style w:type="paragraph" w:customStyle="1" w:styleId="TAN">
    <w:name w:val="TAN"/>
    <w:basedOn w:val="Normal"/>
    <w:link w:val="TANChar"/>
    <w:rsid w:val="00DB6DFC"/>
    <w:pPr>
      <w:keepNext/>
      <w:keepLines/>
      <w:ind w:left="851" w:hanging="851"/>
    </w:pPr>
    <w:rPr>
      <w:rFonts w:ascii="Arial" w:eastAsia="Times New Roman" w:hAnsi="Arial"/>
      <w:sz w:val="18"/>
      <w:szCs w:val="20"/>
    </w:rPr>
  </w:style>
  <w:style w:type="character" w:customStyle="1" w:styleId="THChar">
    <w:name w:val="TH Char"/>
    <w:link w:val="TH"/>
    <w:qFormat/>
    <w:rsid w:val="00DB6DFC"/>
    <w:rPr>
      <w:rFonts w:ascii="Arial" w:eastAsia="Times New Roman" w:hAnsi="Arial" w:cs="Times New Roman"/>
      <w:b/>
      <w:kern w:val="0"/>
      <w:sz w:val="20"/>
      <w:szCs w:val="20"/>
      <w:lang w:val="en-GB" w:eastAsia="en-US"/>
    </w:rPr>
  </w:style>
  <w:style w:type="character" w:customStyle="1" w:styleId="TANChar">
    <w:name w:val="TAN Char"/>
    <w:link w:val="TAN"/>
    <w:rsid w:val="00DB6DFC"/>
    <w:rPr>
      <w:rFonts w:ascii="Arial" w:eastAsia="Times New Roman" w:hAnsi="Arial" w:cs="Times New Roman"/>
      <w:kern w:val="0"/>
      <w:sz w:val="18"/>
      <w:szCs w:val="20"/>
      <w:lang w:val="en-GB" w:eastAsia="en-US"/>
    </w:rPr>
  </w:style>
  <w:style w:type="character" w:customStyle="1" w:styleId="TAHCar">
    <w:name w:val="TAH Car"/>
    <w:link w:val="TAH"/>
    <w:qFormat/>
    <w:rsid w:val="00DB6DFC"/>
    <w:rPr>
      <w:rFonts w:ascii="Arial" w:eastAsia="宋体" w:hAnsi="Arial" w:cs="Times New Roman"/>
      <w:b/>
      <w:kern w:val="0"/>
      <w:sz w:val="18"/>
      <w:szCs w:val="20"/>
      <w:lang w:val="en-GB" w:eastAsia="x-none"/>
    </w:rPr>
  </w:style>
  <w:style w:type="table" w:styleId="ListTable3-Accent1">
    <w:name w:val="List Table 3 Accent 1"/>
    <w:basedOn w:val="TableNormal"/>
    <w:uiPriority w:val="48"/>
    <w:rsid w:val="00DB6DFC"/>
    <w:rPr>
      <w:rFonts w:ascii="Calibri" w:eastAsia="宋体" w:hAnsi="Calibri" w:cs="Times New Roman"/>
      <w:kern w:val="0"/>
      <w:sz w:val="20"/>
      <w:szCs w:val="20"/>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styleId="FootnoteText">
    <w:name w:val="footnote text"/>
    <w:basedOn w:val="Normal"/>
    <w:link w:val="FootnoteTextChar"/>
    <w:uiPriority w:val="99"/>
    <w:semiHidden/>
    <w:unhideWhenUsed/>
    <w:rsid w:val="00DB6DFC"/>
    <w:rPr>
      <w:sz w:val="20"/>
      <w:szCs w:val="20"/>
    </w:rPr>
  </w:style>
  <w:style w:type="character" w:customStyle="1" w:styleId="FootnoteTextChar">
    <w:name w:val="Footnote Text Char"/>
    <w:basedOn w:val="DefaultParagraphFont"/>
    <w:link w:val="FootnoteText"/>
    <w:uiPriority w:val="99"/>
    <w:semiHidden/>
    <w:rsid w:val="00DB6DFC"/>
    <w:rPr>
      <w:rFonts w:ascii="Times New Roman" w:eastAsia="MS Mincho" w:hAnsi="Times New Roman" w:cs="Times New Roman"/>
      <w:kern w:val="0"/>
      <w:sz w:val="20"/>
      <w:szCs w:val="20"/>
      <w:lang w:val="en-GB" w:eastAsia="en-US"/>
    </w:rPr>
  </w:style>
  <w:style w:type="character" w:styleId="FootnoteReference">
    <w:name w:val="footnote reference"/>
    <w:uiPriority w:val="99"/>
    <w:semiHidden/>
    <w:unhideWhenUsed/>
    <w:rsid w:val="00DB6DFC"/>
    <w:rPr>
      <w:vertAlign w:val="superscript"/>
    </w:rPr>
  </w:style>
  <w:style w:type="paragraph" w:styleId="Index1">
    <w:name w:val="index 1"/>
    <w:basedOn w:val="Normal"/>
    <w:semiHidden/>
    <w:rsid w:val="00DB6DFC"/>
    <w:pPr>
      <w:keepLines/>
      <w:overflowPunct w:val="0"/>
      <w:autoSpaceDE w:val="0"/>
      <w:autoSpaceDN w:val="0"/>
      <w:adjustRightInd w:val="0"/>
      <w:textAlignment w:val="baseline"/>
    </w:pPr>
    <w:rPr>
      <w:rFonts w:eastAsia="宋体"/>
      <w:sz w:val="20"/>
      <w:szCs w:val="20"/>
    </w:rPr>
  </w:style>
  <w:style w:type="paragraph" w:customStyle="1" w:styleId="TF">
    <w:name w:val="TF"/>
    <w:basedOn w:val="TH"/>
    <w:link w:val="TFChar"/>
    <w:rsid w:val="00DB6DFC"/>
    <w:pPr>
      <w:keepNext w:val="0"/>
      <w:overflowPunct w:val="0"/>
      <w:autoSpaceDE w:val="0"/>
      <w:autoSpaceDN w:val="0"/>
      <w:adjustRightInd w:val="0"/>
      <w:spacing w:before="0" w:after="240"/>
      <w:textAlignment w:val="baseline"/>
    </w:pPr>
    <w:rPr>
      <w:rFonts w:eastAsia="Malgun Gothic"/>
      <w:lang w:eastAsia="x-none"/>
    </w:rPr>
  </w:style>
  <w:style w:type="character" w:customStyle="1" w:styleId="TFChar">
    <w:name w:val="TF Char"/>
    <w:link w:val="TF"/>
    <w:rsid w:val="00DB6DFC"/>
    <w:rPr>
      <w:rFonts w:ascii="Arial" w:eastAsia="Malgun Gothic" w:hAnsi="Arial" w:cs="Times New Roman"/>
      <w:b/>
      <w:kern w:val="0"/>
      <w:sz w:val="20"/>
      <w:szCs w:val="20"/>
      <w:lang w:val="en-GB" w:eastAsia="x-none"/>
    </w:rPr>
  </w:style>
  <w:style w:type="character" w:styleId="Hyperlink">
    <w:name w:val="Hyperlink"/>
    <w:uiPriority w:val="99"/>
    <w:unhideWhenUsed/>
    <w:rsid w:val="00DB6DFC"/>
    <w:rPr>
      <w:color w:val="0563C1"/>
      <w:u w:val="single"/>
    </w:rPr>
  </w:style>
  <w:style w:type="paragraph" w:customStyle="1" w:styleId="Default">
    <w:name w:val="Default"/>
    <w:rsid w:val="00DB6DFC"/>
    <w:pPr>
      <w:widowControl w:val="0"/>
      <w:autoSpaceDE w:val="0"/>
      <w:autoSpaceDN w:val="0"/>
      <w:adjustRightInd w:val="0"/>
    </w:pPr>
    <w:rPr>
      <w:rFonts w:ascii="Arial" w:eastAsia="宋体" w:hAnsi="Arial" w:cs="Arial"/>
      <w:color w:val="000000"/>
      <w:kern w:val="0"/>
      <w:sz w:val="24"/>
      <w:szCs w:val="24"/>
    </w:rPr>
  </w:style>
  <w:style w:type="character" w:styleId="PlaceholderText">
    <w:name w:val="Placeholder Text"/>
    <w:basedOn w:val="DefaultParagraphFont"/>
    <w:uiPriority w:val="99"/>
    <w:semiHidden/>
    <w:rsid w:val="00744000"/>
    <w:rPr>
      <w:color w:val="808080"/>
    </w:rPr>
  </w:style>
  <w:style w:type="paragraph" w:customStyle="1" w:styleId="B10">
    <w:name w:val="B1"/>
    <w:basedOn w:val="List"/>
    <w:link w:val="B1Char"/>
    <w:rsid w:val="00860FF1"/>
    <w:pPr>
      <w:spacing w:after="180"/>
      <w:ind w:left="568" w:firstLineChars="0" w:hanging="284"/>
      <w:contextualSpacing w:val="0"/>
    </w:pPr>
    <w:rPr>
      <w:rFonts w:eastAsia="宋体"/>
      <w:sz w:val="20"/>
      <w:szCs w:val="20"/>
    </w:rPr>
  </w:style>
  <w:style w:type="character" w:customStyle="1" w:styleId="B1Char">
    <w:name w:val="B1 Char"/>
    <w:link w:val="B10"/>
    <w:rsid w:val="00860FF1"/>
    <w:rPr>
      <w:rFonts w:ascii="Times New Roman" w:eastAsia="宋体" w:hAnsi="Times New Roman" w:cs="Times New Roman"/>
      <w:kern w:val="0"/>
      <w:sz w:val="20"/>
      <w:szCs w:val="20"/>
      <w:lang w:val="en-GB" w:eastAsia="en-US"/>
    </w:rPr>
  </w:style>
  <w:style w:type="paragraph" w:styleId="List">
    <w:name w:val="List"/>
    <w:basedOn w:val="Normal"/>
    <w:uiPriority w:val="99"/>
    <w:semiHidden/>
    <w:unhideWhenUsed/>
    <w:rsid w:val="00860FF1"/>
    <w:pPr>
      <w:ind w:left="200" w:hangingChars="200" w:hanging="20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2F51EC"/>
    <w:rPr>
      <w:rFonts w:ascii="Times New Roman" w:eastAsia="MS Mincho" w:hAnsi="Times New Roman" w:cs="Times New Roman"/>
      <w:kern w:val="0"/>
      <w:sz w:val="22"/>
      <w:lang w:val="en-GB" w:eastAsia="en-US"/>
    </w:rPr>
  </w:style>
  <w:style w:type="character" w:customStyle="1" w:styleId="Heading9Char">
    <w:name w:val="Heading 9 Char"/>
    <w:basedOn w:val="DefaultParagraphFont"/>
    <w:link w:val="Heading9"/>
    <w:uiPriority w:val="9"/>
    <w:semiHidden/>
    <w:rsid w:val="007B2712"/>
    <w:rPr>
      <w:rFonts w:asciiTheme="majorHAnsi" w:eastAsiaTheme="majorEastAsia" w:hAnsiTheme="majorHAnsi" w:cstheme="majorBidi"/>
      <w:kern w:val="0"/>
      <w:szCs w:val="21"/>
      <w:lang w:val="en-GB" w:eastAsia="en-US"/>
    </w:rPr>
  </w:style>
  <w:style w:type="character" w:styleId="Emphasis">
    <w:name w:val="Emphasis"/>
    <w:basedOn w:val="DefaultParagraphFont"/>
    <w:uiPriority w:val="20"/>
    <w:qFormat/>
    <w:rsid w:val="003464D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6740">
      <w:bodyDiv w:val="1"/>
      <w:marLeft w:val="0"/>
      <w:marRight w:val="0"/>
      <w:marTop w:val="0"/>
      <w:marBottom w:val="0"/>
      <w:divBdr>
        <w:top w:val="none" w:sz="0" w:space="0" w:color="auto"/>
        <w:left w:val="none" w:sz="0" w:space="0" w:color="auto"/>
        <w:bottom w:val="none" w:sz="0" w:space="0" w:color="auto"/>
        <w:right w:val="none" w:sz="0" w:space="0" w:color="auto"/>
      </w:divBdr>
    </w:div>
    <w:div w:id="19626783">
      <w:bodyDiv w:val="1"/>
      <w:marLeft w:val="0"/>
      <w:marRight w:val="0"/>
      <w:marTop w:val="0"/>
      <w:marBottom w:val="0"/>
      <w:divBdr>
        <w:top w:val="none" w:sz="0" w:space="0" w:color="auto"/>
        <w:left w:val="none" w:sz="0" w:space="0" w:color="auto"/>
        <w:bottom w:val="none" w:sz="0" w:space="0" w:color="auto"/>
        <w:right w:val="none" w:sz="0" w:space="0" w:color="auto"/>
      </w:divBdr>
      <w:divsChild>
        <w:div w:id="1557352684">
          <w:marLeft w:val="274"/>
          <w:marRight w:val="0"/>
          <w:marTop w:val="0"/>
          <w:marBottom w:val="0"/>
          <w:divBdr>
            <w:top w:val="none" w:sz="0" w:space="0" w:color="auto"/>
            <w:left w:val="none" w:sz="0" w:space="0" w:color="auto"/>
            <w:bottom w:val="none" w:sz="0" w:space="0" w:color="auto"/>
            <w:right w:val="none" w:sz="0" w:space="0" w:color="auto"/>
          </w:divBdr>
        </w:div>
        <w:div w:id="1242715135">
          <w:marLeft w:val="274"/>
          <w:marRight w:val="0"/>
          <w:marTop w:val="0"/>
          <w:marBottom w:val="0"/>
          <w:divBdr>
            <w:top w:val="none" w:sz="0" w:space="0" w:color="auto"/>
            <w:left w:val="none" w:sz="0" w:space="0" w:color="auto"/>
            <w:bottom w:val="none" w:sz="0" w:space="0" w:color="auto"/>
            <w:right w:val="none" w:sz="0" w:space="0" w:color="auto"/>
          </w:divBdr>
        </w:div>
      </w:divsChild>
    </w:div>
    <w:div w:id="119303595">
      <w:bodyDiv w:val="1"/>
      <w:marLeft w:val="0"/>
      <w:marRight w:val="0"/>
      <w:marTop w:val="0"/>
      <w:marBottom w:val="0"/>
      <w:divBdr>
        <w:top w:val="none" w:sz="0" w:space="0" w:color="auto"/>
        <w:left w:val="none" w:sz="0" w:space="0" w:color="auto"/>
        <w:bottom w:val="none" w:sz="0" w:space="0" w:color="auto"/>
        <w:right w:val="none" w:sz="0" w:space="0" w:color="auto"/>
      </w:divBdr>
      <w:divsChild>
        <w:div w:id="220754018">
          <w:marLeft w:val="1166"/>
          <w:marRight w:val="0"/>
          <w:marTop w:val="0"/>
          <w:marBottom w:val="0"/>
          <w:divBdr>
            <w:top w:val="none" w:sz="0" w:space="0" w:color="auto"/>
            <w:left w:val="none" w:sz="0" w:space="0" w:color="auto"/>
            <w:bottom w:val="none" w:sz="0" w:space="0" w:color="auto"/>
            <w:right w:val="none" w:sz="0" w:space="0" w:color="auto"/>
          </w:divBdr>
        </w:div>
      </w:divsChild>
    </w:div>
    <w:div w:id="128985170">
      <w:bodyDiv w:val="1"/>
      <w:marLeft w:val="0"/>
      <w:marRight w:val="0"/>
      <w:marTop w:val="0"/>
      <w:marBottom w:val="0"/>
      <w:divBdr>
        <w:top w:val="none" w:sz="0" w:space="0" w:color="auto"/>
        <w:left w:val="none" w:sz="0" w:space="0" w:color="auto"/>
        <w:bottom w:val="none" w:sz="0" w:space="0" w:color="auto"/>
        <w:right w:val="none" w:sz="0" w:space="0" w:color="auto"/>
      </w:divBdr>
      <w:divsChild>
        <w:div w:id="1889947740">
          <w:marLeft w:val="1166"/>
          <w:marRight w:val="0"/>
          <w:marTop w:val="106"/>
          <w:marBottom w:val="0"/>
          <w:divBdr>
            <w:top w:val="none" w:sz="0" w:space="0" w:color="auto"/>
            <w:left w:val="none" w:sz="0" w:space="0" w:color="auto"/>
            <w:bottom w:val="none" w:sz="0" w:space="0" w:color="auto"/>
            <w:right w:val="none" w:sz="0" w:space="0" w:color="auto"/>
          </w:divBdr>
        </w:div>
      </w:divsChild>
    </w:div>
    <w:div w:id="237903646">
      <w:bodyDiv w:val="1"/>
      <w:marLeft w:val="0"/>
      <w:marRight w:val="0"/>
      <w:marTop w:val="0"/>
      <w:marBottom w:val="0"/>
      <w:divBdr>
        <w:top w:val="none" w:sz="0" w:space="0" w:color="auto"/>
        <w:left w:val="none" w:sz="0" w:space="0" w:color="auto"/>
        <w:bottom w:val="none" w:sz="0" w:space="0" w:color="auto"/>
        <w:right w:val="none" w:sz="0" w:space="0" w:color="auto"/>
      </w:divBdr>
      <w:divsChild>
        <w:div w:id="1379470103">
          <w:marLeft w:val="1166"/>
          <w:marRight w:val="0"/>
          <w:marTop w:val="0"/>
          <w:marBottom w:val="0"/>
          <w:divBdr>
            <w:top w:val="none" w:sz="0" w:space="0" w:color="auto"/>
            <w:left w:val="none" w:sz="0" w:space="0" w:color="auto"/>
            <w:bottom w:val="none" w:sz="0" w:space="0" w:color="auto"/>
            <w:right w:val="none" w:sz="0" w:space="0" w:color="auto"/>
          </w:divBdr>
        </w:div>
      </w:divsChild>
    </w:div>
    <w:div w:id="662321019">
      <w:bodyDiv w:val="1"/>
      <w:marLeft w:val="0"/>
      <w:marRight w:val="0"/>
      <w:marTop w:val="0"/>
      <w:marBottom w:val="0"/>
      <w:divBdr>
        <w:top w:val="none" w:sz="0" w:space="0" w:color="auto"/>
        <w:left w:val="none" w:sz="0" w:space="0" w:color="auto"/>
        <w:bottom w:val="none" w:sz="0" w:space="0" w:color="auto"/>
        <w:right w:val="none" w:sz="0" w:space="0" w:color="auto"/>
      </w:divBdr>
    </w:div>
    <w:div w:id="664864373">
      <w:bodyDiv w:val="1"/>
      <w:marLeft w:val="0"/>
      <w:marRight w:val="0"/>
      <w:marTop w:val="0"/>
      <w:marBottom w:val="0"/>
      <w:divBdr>
        <w:top w:val="none" w:sz="0" w:space="0" w:color="auto"/>
        <w:left w:val="none" w:sz="0" w:space="0" w:color="auto"/>
        <w:bottom w:val="none" w:sz="0" w:space="0" w:color="auto"/>
        <w:right w:val="none" w:sz="0" w:space="0" w:color="auto"/>
      </w:divBdr>
    </w:div>
    <w:div w:id="684289986">
      <w:bodyDiv w:val="1"/>
      <w:marLeft w:val="0"/>
      <w:marRight w:val="0"/>
      <w:marTop w:val="0"/>
      <w:marBottom w:val="0"/>
      <w:divBdr>
        <w:top w:val="none" w:sz="0" w:space="0" w:color="auto"/>
        <w:left w:val="none" w:sz="0" w:space="0" w:color="auto"/>
        <w:bottom w:val="none" w:sz="0" w:space="0" w:color="auto"/>
        <w:right w:val="none" w:sz="0" w:space="0" w:color="auto"/>
      </w:divBdr>
      <w:divsChild>
        <w:div w:id="494879423">
          <w:marLeft w:val="274"/>
          <w:marRight w:val="0"/>
          <w:marTop w:val="0"/>
          <w:marBottom w:val="0"/>
          <w:divBdr>
            <w:top w:val="none" w:sz="0" w:space="0" w:color="auto"/>
            <w:left w:val="none" w:sz="0" w:space="0" w:color="auto"/>
            <w:bottom w:val="none" w:sz="0" w:space="0" w:color="auto"/>
            <w:right w:val="none" w:sz="0" w:space="0" w:color="auto"/>
          </w:divBdr>
        </w:div>
        <w:div w:id="104009607">
          <w:marLeft w:val="274"/>
          <w:marRight w:val="0"/>
          <w:marTop w:val="0"/>
          <w:marBottom w:val="0"/>
          <w:divBdr>
            <w:top w:val="none" w:sz="0" w:space="0" w:color="auto"/>
            <w:left w:val="none" w:sz="0" w:space="0" w:color="auto"/>
            <w:bottom w:val="none" w:sz="0" w:space="0" w:color="auto"/>
            <w:right w:val="none" w:sz="0" w:space="0" w:color="auto"/>
          </w:divBdr>
        </w:div>
      </w:divsChild>
    </w:div>
    <w:div w:id="712343105">
      <w:bodyDiv w:val="1"/>
      <w:marLeft w:val="0"/>
      <w:marRight w:val="0"/>
      <w:marTop w:val="0"/>
      <w:marBottom w:val="0"/>
      <w:divBdr>
        <w:top w:val="none" w:sz="0" w:space="0" w:color="auto"/>
        <w:left w:val="none" w:sz="0" w:space="0" w:color="auto"/>
        <w:bottom w:val="none" w:sz="0" w:space="0" w:color="auto"/>
        <w:right w:val="none" w:sz="0" w:space="0" w:color="auto"/>
      </w:divBdr>
      <w:divsChild>
        <w:div w:id="1017539219">
          <w:marLeft w:val="547"/>
          <w:marRight w:val="0"/>
          <w:marTop w:val="0"/>
          <w:marBottom w:val="480"/>
          <w:divBdr>
            <w:top w:val="none" w:sz="0" w:space="0" w:color="auto"/>
            <w:left w:val="none" w:sz="0" w:space="0" w:color="auto"/>
            <w:bottom w:val="none" w:sz="0" w:space="0" w:color="auto"/>
            <w:right w:val="none" w:sz="0" w:space="0" w:color="auto"/>
          </w:divBdr>
        </w:div>
      </w:divsChild>
    </w:div>
    <w:div w:id="752623725">
      <w:bodyDiv w:val="1"/>
      <w:marLeft w:val="0"/>
      <w:marRight w:val="0"/>
      <w:marTop w:val="0"/>
      <w:marBottom w:val="0"/>
      <w:divBdr>
        <w:top w:val="none" w:sz="0" w:space="0" w:color="auto"/>
        <w:left w:val="none" w:sz="0" w:space="0" w:color="auto"/>
        <w:bottom w:val="none" w:sz="0" w:space="0" w:color="auto"/>
        <w:right w:val="none" w:sz="0" w:space="0" w:color="auto"/>
      </w:divBdr>
    </w:div>
    <w:div w:id="765154723">
      <w:bodyDiv w:val="1"/>
      <w:marLeft w:val="0"/>
      <w:marRight w:val="0"/>
      <w:marTop w:val="0"/>
      <w:marBottom w:val="0"/>
      <w:divBdr>
        <w:top w:val="none" w:sz="0" w:space="0" w:color="auto"/>
        <w:left w:val="none" w:sz="0" w:space="0" w:color="auto"/>
        <w:bottom w:val="none" w:sz="0" w:space="0" w:color="auto"/>
        <w:right w:val="none" w:sz="0" w:space="0" w:color="auto"/>
      </w:divBdr>
      <w:divsChild>
        <w:div w:id="218245451">
          <w:marLeft w:val="547"/>
          <w:marRight w:val="0"/>
          <w:marTop w:val="0"/>
          <w:marBottom w:val="480"/>
          <w:divBdr>
            <w:top w:val="none" w:sz="0" w:space="0" w:color="auto"/>
            <w:left w:val="none" w:sz="0" w:space="0" w:color="auto"/>
            <w:bottom w:val="none" w:sz="0" w:space="0" w:color="auto"/>
            <w:right w:val="none" w:sz="0" w:space="0" w:color="auto"/>
          </w:divBdr>
        </w:div>
      </w:divsChild>
    </w:div>
    <w:div w:id="786781860">
      <w:bodyDiv w:val="1"/>
      <w:marLeft w:val="0"/>
      <w:marRight w:val="0"/>
      <w:marTop w:val="0"/>
      <w:marBottom w:val="0"/>
      <w:divBdr>
        <w:top w:val="none" w:sz="0" w:space="0" w:color="auto"/>
        <w:left w:val="none" w:sz="0" w:space="0" w:color="auto"/>
        <w:bottom w:val="none" w:sz="0" w:space="0" w:color="auto"/>
        <w:right w:val="none" w:sz="0" w:space="0" w:color="auto"/>
      </w:divBdr>
      <w:divsChild>
        <w:div w:id="1523936288">
          <w:marLeft w:val="1166"/>
          <w:marRight w:val="0"/>
          <w:marTop w:val="106"/>
          <w:marBottom w:val="0"/>
          <w:divBdr>
            <w:top w:val="none" w:sz="0" w:space="0" w:color="auto"/>
            <w:left w:val="none" w:sz="0" w:space="0" w:color="auto"/>
            <w:bottom w:val="none" w:sz="0" w:space="0" w:color="auto"/>
            <w:right w:val="none" w:sz="0" w:space="0" w:color="auto"/>
          </w:divBdr>
        </w:div>
      </w:divsChild>
    </w:div>
    <w:div w:id="849292738">
      <w:bodyDiv w:val="1"/>
      <w:marLeft w:val="0"/>
      <w:marRight w:val="0"/>
      <w:marTop w:val="0"/>
      <w:marBottom w:val="0"/>
      <w:divBdr>
        <w:top w:val="none" w:sz="0" w:space="0" w:color="auto"/>
        <w:left w:val="none" w:sz="0" w:space="0" w:color="auto"/>
        <w:bottom w:val="none" w:sz="0" w:space="0" w:color="auto"/>
        <w:right w:val="none" w:sz="0" w:space="0" w:color="auto"/>
      </w:divBdr>
    </w:div>
    <w:div w:id="1037320063">
      <w:bodyDiv w:val="1"/>
      <w:marLeft w:val="0"/>
      <w:marRight w:val="0"/>
      <w:marTop w:val="0"/>
      <w:marBottom w:val="0"/>
      <w:divBdr>
        <w:top w:val="none" w:sz="0" w:space="0" w:color="auto"/>
        <w:left w:val="none" w:sz="0" w:space="0" w:color="auto"/>
        <w:bottom w:val="none" w:sz="0" w:space="0" w:color="auto"/>
        <w:right w:val="none" w:sz="0" w:space="0" w:color="auto"/>
      </w:divBdr>
      <w:divsChild>
        <w:div w:id="86587107">
          <w:marLeft w:val="1166"/>
          <w:marRight w:val="0"/>
          <w:marTop w:val="96"/>
          <w:marBottom w:val="0"/>
          <w:divBdr>
            <w:top w:val="none" w:sz="0" w:space="0" w:color="auto"/>
            <w:left w:val="none" w:sz="0" w:space="0" w:color="auto"/>
            <w:bottom w:val="none" w:sz="0" w:space="0" w:color="auto"/>
            <w:right w:val="none" w:sz="0" w:space="0" w:color="auto"/>
          </w:divBdr>
        </w:div>
        <w:div w:id="933123573">
          <w:marLeft w:val="1800"/>
          <w:marRight w:val="0"/>
          <w:marTop w:val="86"/>
          <w:marBottom w:val="0"/>
          <w:divBdr>
            <w:top w:val="none" w:sz="0" w:space="0" w:color="auto"/>
            <w:left w:val="none" w:sz="0" w:space="0" w:color="auto"/>
            <w:bottom w:val="none" w:sz="0" w:space="0" w:color="auto"/>
            <w:right w:val="none" w:sz="0" w:space="0" w:color="auto"/>
          </w:divBdr>
        </w:div>
        <w:div w:id="294601964">
          <w:marLeft w:val="2520"/>
          <w:marRight w:val="0"/>
          <w:marTop w:val="82"/>
          <w:marBottom w:val="0"/>
          <w:divBdr>
            <w:top w:val="none" w:sz="0" w:space="0" w:color="auto"/>
            <w:left w:val="none" w:sz="0" w:space="0" w:color="auto"/>
            <w:bottom w:val="none" w:sz="0" w:space="0" w:color="auto"/>
            <w:right w:val="none" w:sz="0" w:space="0" w:color="auto"/>
          </w:divBdr>
        </w:div>
      </w:divsChild>
    </w:div>
    <w:div w:id="1056323188">
      <w:bodyDiv w:val="1"/>
      <w:marLeft w:val="0"/>
      <w:marRight w:val="0"/>
      <w:marTop w:val="0"/>
      <w:marBottom w:val="0"/>
      <w:divBdr>
        <w:top w:val="none" w:sz="0" w:space="0" w:color="auto"/>
        <w:left w:val="none" w:sz="0" w:space="0" w:color="auto"/>
        <w:bottom w:val="none" w:sz="0" w:space="0" w:color="auto"/>
        <w:right w:val="none" w:sz="0" w:space="0" w:color="auto"/>
      </w:divBdr>
    </w:div>
    <w:div w:id="1267688441">
      <w:bodyDiv w:val="1"/>
      <w:marLeft w:val="0"/>
      <w:marRight w:val="0"/>
      <w:marTop w:val="0"/>
      <w:marBottom w:val="0"/>
      <w:divBdr>
        <w:top w:val="none" w:sz="0" w:space="0" w:color="auto"/>
        <w:left w:val="none" w:sz="0" w:space="0" w:color="auto"/>
        <w:bottom w:val="none" w:sz="0" w:space="0" w:color="auto"/>
        <w:right w:val="none" w:sz="0" w:space="0" w:color="auto"/>
      </w:divBdr>
      <w:divsChild>
        <w:div w:id="537546419">
          <w:marLeft w:val="547"/>
          <w:marRight w:val="0"/>
          <w:marTop w:val="115"/>
          <w:marBottom w:val="0"/>
          <w:divBdr>
            <w:top w:val="none" w:sz="0" w:space="0" w:color="auto"/>
            <w:left w:val="none" w:sz="0" w:space="0" w:color="auto"/>
            <w:bottom w:val="none" w:sz="0" w:space="0" w:color="auto"/>
            <w:right w:val="none" w:sz="0" w:space="0" w:color="auto"/>
          </w:divBdr>
        </w:div>
        <w:div w:id="1497184007">
          <w:marLeft w:val="1166"/>
          <w:marRight w:val="0"/>
          <w:marTop w:val="96"/>
          <w:marBottom w:val="0"/>
          <w:divBdr>
            <w:top w:val="none" w:sz="0" w:space="0" w:color="auto"/>
            <w:left w:val="none" w:sz="0" w:space="0" w:color="auto"/>
            <w:bottom w:val="none" w:sz="0" w:space="0" w:color="auto"/>
            <w:right w:val="none" w:sz="0" w:space="0" w:color="auto"/>
          </w:divBdr>
        </w:div>
        <w:div w:id="1029378591">
          <w:marLeft w:val="1800"/>
          <w:marRight w:val="0"/>
          <w:marTop w:val="86"/>
          <w:marBottom w:val="0"/>
          <w:divBdr>
            <w:top w:val="none" w:sz="0" w:space="0" w:color="auto"/>
            <w:left w:val="none" w:sz="0" w:space="0" w:color="auto"/>
            <w:bottom w:val="none" w:sz="0" w:space="0" w:color="auto"/>
            <w:right w:val="none" w:sz="0" w:space="0" w:color="auto"/>
          </w:divBdr>
        </w:div>
        <w:div w:id="2029285025">
          <w:marLeft w:val="2520"/>
          <w:marRight w:val="0"/>
          <w:marTop w:val="77"/>
          <w:marBottom w:val="0"/>
          <w:divBdr>
            <w:top w:val="none" w:sz="0" w:space="0" w:color="auto"/>
            <w:left w:val="none" w:sz="0" w:space="0" w:color="auto"/>
            <w:bottom w:val="none" w:sz="0" w:space="0" w:color="auto"/>
            <w:right w:val="none" w:sz="0" w:space="0" w:color="auto"/>
          </w:divBdr>
        </w:div>
        <w:div w:id="431896366">
          <w:marLeft w:val="1800"/>
          <w:marRight w:val="0"/>
          <w:marTop w:val="86"/>
          <w:marBottom w:val="0"/>
          <w:divBdr>
            <w:top w:val="none" w:sz="0" w:space="0" w:color="auto"/>
            <w:left w:val="none" w:sz="0" w:space="0" w:color="auto"/>
            <w:bottom w:val="none" w:sz="0" w:space="0" w:color="auto"/>
            <w:right w:val="none" w:sz="0" w:space="0" w:color="auto"/>
          </w:divBdr>
        </w:div>
        <w:div w:id="1170410588">
          <w:marLeft w:val="2520"/>
          <w:marRight w:val="0"/>
          <w:marTop w:val="77"/>
          <w:marBottom w:val="0"/>
          <w:divBdr>
            <w:top w:val="none" w:sz="0" w:space="0" w:color="auto"/>
            <w:left w:val="none" w:sz="0" w:space="0" w:color="auto"/>
            <w:bottom w:val="none" w:sz="0" w:space="0" w:color="auto"/>
            <w:right w:val="none" w:sz="0" w:space="0" w:color="auto"/>
          </w:divBdr>
        </w:div>
        <w:div w:id="1486050703">
          <w:marLeft w:val="2520"/>
          <w:marRight w:val="0"/>
          <w:marTop w:val="77"/>
          <w:marBottom w:val="0"/>
          <w:divBdr>
            <w:top w:val="none" w:sz="0" w:space="0" w:color="auto"/>
            <w:left w:val="none" w:sz="0" w:space="0" w:color="auto"/>
            <w:bottom w:val="none" w:sz="0" w:space="0" w:color="auto"/>
            <w:right w:val="none" w:sz="0" w:space="0" w:color="auto"/>
          </w:divBdr>
        </w:div>
        <w:div w:id="1051343905">
          <w:marLeft w:val="2520"/>
          <w:marRight w:val="0"/>
          <w:marTop w:val="77"/>
          <w:marBottom w:val="0"/>
          <w:divBdr>
            <w:top w:val="none" w:sz="0" w:space="0" w:color="auto"/>
            <w:left w:val="none" w:sz="0" w:space="0" w:color="auto"/>
            <w:bottom w:val="none" w:sz="0" w:space="0" w:color="auto"/>
            <w:right w:val="none" w:sz="0" w:space="0" w:color="auto"/>
          </w:divBdr>
        </w:div>
      </w:divsChild>
    </w:div>
    <w:div w:id="1352996288">
      <w:bodyDiv w:val="1"/>
      <w:marLeft w:val="0"/>
      <w:marRight w:val="0"/>
      <w:marTop w:val="0"/>
      <w:marBottom w:val="0"/>
      <w:divBdr>
        <w:top w:val="none" w:sz="0" w:space="0" w:color="auto"/>
        <w:left w:val="none" w:sz="0" w:space="0" w:color="auto"/>
        <w:bottom w:val="none" w:sz="0" w:space="0" w:color="auto"/>
        <w:right w:val="none" w:sz="0" w:space="0" w:color="auto"/>
      </w:divBdr>
      <w:divsChild>
        <w:div w:id="2081518929">
          <w:marLeft w:val="547"/>
          <w:marRight w:val="0"/>
          <w:marTop w:val="0"/>
          <w:marBottom w:val="480"/>
          <w:divBdr>
            <w:top w:val="none" w:sz="0" w:space="0" w:color="auto"/>
            <w:left w:val="none" w:sz="0" w:space="0" w:color="auto"/>
            <w:bottom w:val="none" w:sz="0" w:space="0" w:color="auto"/>
            <w:right w:val="none" w:sz="0" w:space="0" w:color="auto"/>
          </w:divBdr>
        </w:div>
      </w:divsChild>
    </w:div>
    <w:div w:id="1437872040">
      <w:bodyDiv w:val="1"/>
      <w:marLeft w:val="0"/>
      <w:marRight w:val="0"/>
      <w:marTop w:val="0"/>
      <w:marBottom w:val="0"/>
      <w:divBdr>
        <w:top w:val="none" w:sz="0" w:space="0" w:color="auto"/>
        <w:left w:val="none" w:sz="0" w:space="0" w:color="auto"/>
        <w:bottom w:val="none" w:sz="0" w:space="0" w:color="auto"/>
        <w:right w:val="none" w:sz="0" w:space="0" w:color="auto"/>
      </w:divBdr>
      <w:divsChild>
        <w:div w:id="462847782">
          <w:marLeft w:val="1800"/>
          <w:marRight w:val="0"/>
          <w:marTop w:val="77"/>
          <w:marBottom w:val="0"/>
          <w:divBdr>
            <w:top w:val="none" w:sz="0" w:space="0" w:color="auto"/>
            <w:left w:val="none" w:sz="0" w:space="0" w:color="auto"/>
            <w:bottom w:val="none" w:sz="0" w:space="0" w:color="auto"/>
            <w:right w:val="none" w:sz="0" w:space="0" w:color="auto"/>
          </w:divBdr>
        </w:div>
        <w:div w:id="1466655209">
          <w:marLeft w:val="1800"/>
          <w:marRight w:val="0"/>
          <w:marTop w:val="77"/>
          <w:marBottom w:val="0"/>
          <w:divBdr>
            <w:top w:val="none" w:sz="0" w:space="0" w:color="auto"/>
            <w:left w:val="none" w:sz="0" w:space="0" w:color="auto"/>
            <w:bottom w:val="none" w:sz="0" w:space="0" w:color="auto"/>
            <w:right w:val="none" w:sz="0" w:space="0" w:color="auto"/>
          </w:divBdr>
        </w:div>
      </w:divsChild>
    </w:div>
    <w:div w:id="1507787796">
      <w:bodyDiv w:val="1"/>
      <w:marLeft w:val="0"/>
      <w:marRight w:val="0"/>
      <w:marTop w:val="0"/>
      <w:marBottom w:val="0"/>
      <w:divBdr>
        <w:top w:val="none" w:sz="0" w:space="0" w:color="auto"/>
        <w:left w:val="none" w:sz="0" w:space="0" w:color="auto"/>
        <w:bottom w:val="none" w:sz="0" w:space="0" w:color="auto"/>
        <w:right w:val="none" w:sz="0" w:space="0" w:color="auto"/>
      </w:divBdr>
      <w:divsChild>
        <w:div w:id="374622319">
          <w:marLeft w:val="274"/>
          <w:marRight w:val="0"/>
          <w:marTop w:val="0"/>
          <w:marBottom w:val="0"/>
          <w:divBdr>
            <w:top w:val="none" w:sz="0" w:space="0" w:color="auto"/>
            <w:left w:val="none" w:sz="0" w:space="0" w:color="auto"/>
            <w:bottom w:val="none" w:sz="0" w:space="0" w:color="auto"/>
            <w:right w:val="none" w:sz="0" w:space="0" w:color="auto"/>
          </w:divBdr>
        </w:div>
      </w:divsChild>
    </w:div>
    <w:div w:id="1529445478">
      <w:bodyDiv w:val="1"/>
      <w:marLeft w:val="0"/>
      <w:marRight w:val="0"/>
      <w:marTop w:val="0"/>
      <w:marBottom w:val="0"/>
      <w:divBdr>
        <w:top w:val="none" w:sz="0" w:space="0" w:color="auto"/>
        <w:left w:val="none" w:sz="0" w:space="0" w:color="auto"/>
        <w:bottom w:val="none" w:sz="0" w:space="0" w:color="auto"/>
        <w:right w:val="none" w:sz="0" w:space="0" w:color="auto"/>
      </w:divBdr>
      <w:divsChild>
        <w:div w:id="624852800">
          <w:marLeft w:val="1166"/>
          <w:marRight w:val="0"/>
          <w:marTop w:val="106"/>
          <w:marBottom w:val="0"/>
          <w:divBdr>
            <w:top w:val="none" w:sz="0" w:space="0" w:color="auto"/>
            <w:left w:val="none" w:sz="0" w:space="0" w:color="auto"/>
            <w:bottom w:val="none" w:sz="0" w:space="0" w:color="auto"/>
            <w:right w:val="none" w:sz="0" w:space="0" w:color="auto"/>
          </w:divBdr>
        </w:div>
      </w:divsChild>
    </w:div>
    <w:div w:id="1617978579">
      <w:bodyDiv w:val="1"/>
      <w:marLeft w:val="0"/>
      <w:marRight w:val="0"/>
      <w:marTop w:val="0"/>
      <w:marBottom w:val="0"/>
      <w:divBdr>
        <w:top w:val="none" w:sz="0" w:space="0" w:color="auto"/>
        <w:left w:val="none" w:sz="0" w:space="0" w:color="auto"/>
        <w:bottom w:val="none" w:sz="0" w:space="0" w:color="auto"/>
        <w:right w:val="none" w:sz="0" w:space="0" w:color="auto"/>
      </w:divBdr>
      <w:divsChild>
        <w:div w:id="1691029478">
          <w:marLeft w:val="1800"/>
          <w:marRight w:val="0"/>
          <w:marTop w:val="77"/>
          <w:marBottom w:val="0"/>
          <w:divBdr>
            <w:top w:val="none" w:sz="0" w:space="0" w:color="auto"/>
            <w:left w:val="none" w:sz="0" w:space="0" w:color="auto"/>
            <w:bottom w:val="none" w:sz="0" w:space="0" w:color="auto"/>
            <w:right w:val="none" w:sz="0" w:space="0" w:color="auto"/>
          </w:divBdr>
        </w:div>
        <w:div w:id="538861837">
          <w:marLeft w:val="1800"/>
          <w:marRight w:val="0"/>
          <w:marTop w:val="77"/>
          <w:marBottom w:val="0"/>
          <w:divBdr>
            <w:top w:val="none" w:sz="0" w:space="0" w:color="auto"/>
            <w:left w:val="none" w:sz="0" w:space="0" w:color="auto"/>
            <w:bottom w:val="none" w:sz="0" w:space="0" w:color="auto"/>
            <w:right w:val="none" w:sz="0" w:space="0" w:color="auto"/>
          </w:divBdr>
        </w:div>
      </w:divsChild>
    </w:div>
    <w:div w:id="1663310174">
      <w:bodyDiv w:val="1"/>
      <w:marLeft w:val="0"/>
      <w:marRight w:val="0"/>
      <w:marTop w:val="0"/>
      <w:marBottom w:val="0"/>
      <w:divBdr>
        <w:top w:val="none" w:sz="0" w:space="0" w:color="auto"/>
        <w:left w:val="none" w:sz="0" w:space="0" w:color="auto"/>
        <w:bottom w:val="none" w:sz="0" w:space="0" w:color="auto"/>
        <w:right w:val="none" w:sz="0" w:space="0" w:color="auto"/>
      </w:divBdr>
      <w:divsChild>
        <w:div w:id="1927222352">
          <w:marLeft w:val="1166"/>
          <w:marRight w:val="0"/>
          <w:marTop w:val="96"/>
          <w:marBottom w:val="0"/>
          <w:divBdr>
            <w:top w:val="none" w:sz="0" w:space="0" w:color="auto"/>
            <w:left w:val="none" w:sz="0" w:space="0" w:color="auto"/>
            <w:bottom w:val="none" w:sz="0" w:space="0" w:color="auto"/>
            <w:right w:val="none" w:sz="0" w:space="0" w:color="auto"/>
          </w:divBdr>
        </w:div>
        <w:div w:id="1592080550">
          <w:marLeft w:val="1800"/>
          <w:marRight w:val="0"/>
          <w:marTop w:val="77"/>
          <w:marBottom w:val="0"/>
          <w:divBdr>
            <w:top w:val="none" w:sz="0" w:space="0" w:color="auto"/>
            <w:left w:val="none" w:sz="0" w:space="0" w:color="auto"/>
            <w:bottom w:val="none" w:sz="0" w:space="0" w:color="auto"/>
            <w:right w:val="none" w:sz="0" w:space="0" w:color="auto"/>
          </w:divBdr>
        </w:div>
        <w:div w:id="443811761">
          <w:marLeft w:val="1800"/>
          <w:marRight w:val="0"/>
          <w:marTop w:val="77"/>
          <w:marBottom w:val="0"/>
          <w:divBdr>
            <w:top w:val="none" w:sz="0" w:space="0" w:color="auto"/>
            <w:left w:val="none" w:sz="0" w:space="0" w:color="auto"/>
            <w:bottom w:val="none" w:sz="0" w:space="0" w:color="auto"/>
            <w:right w:val="none" w:sz="0" w:space="0" w:color="auto"/>
          </w:divBdr>
        </w:div>
        <w:div w:id="1172528904">
          <w:marLeft w:val="1800"/>
          <w:marRight w:val="0"/>
          <w:marTop w:val="77"/>
          <w:marBottom w:val="0"/>
          <w:divBdr>
            <w:top w:val="none" w:sz="0" w:space="0" w:color="auto"/>
            <w:left w:val="none" w:sz="0" w:space="0" w:color="auto"/>
            <w:bottom w:val="none" w:sz="0" w:space="0" w:color="auto"/>
            <w:right w:val="none" w:sz="0" w:space="0" w:color="auto"/>
          </w:divBdr>
        </w:div>
      </w:divsChild>
    </w:div>
    <w:div w:id="1667199114">
      <w:bodyDiv w:val="1"/>
      <w:marLeft w:val="0"/>
      <w:marRight w:val="0"/>
      <w:marTop w:val="0"/>
      <w:marBottom w:val="0"/>
      <w:divBdr>
        <w:top w:val="none" w:sz="0" w:space="0" w:color="auto"/>
        <w:left w:val="none" w:sz="0" w:space="0" w:color="auto"/>
        <w:bottom w:val="none" w:sz="0" w:space="0" w:color="auto"/>
        <w:right w:val="none" w:sz="0" w:space="0" w:color="auto"/>
      </w:divBdr>
      <w:divsChild>
        <w:div w:id="578176317">
          <w:marLeft w:val="547"/>
          <w:marRight w:val="0"/>
          <w:marTop w:val="115"/>
          <w:marBottom w:val="0"/>
          <w:divBdr>
            <w:top w:val="none" w:sz="0" w:space="0" w:color="auto"/>
            <w:left w:val="none" w:sz="0" w:space="0" w:color="auto"/>
            <w:bottom w:val="none" w:sz="0" w:space="0" w:color="auto"/>
            <w:right w:val="none" w:sz="0" w:space="0" w:color="auto"/>
          </w:divBdr>
        </w:div>
      </w:divsChild>
    </w:div>
    <w:div w:id="1845128354">
      <w:bodyDiv w:val="1"/>
      <w:marLeft w:val="0"/>
      <w:marRight w:val="0"/>
      <w:marTop w:val="0"/>
      <w:marBottom w:val="0"/>
      <w:divBdr>
        <w:top w:val="none" w:sz="0" w:space="0" w:color="auto"/>
        <w:left w:val="none" w:sz="0" w:space="0" w:color="auto"/>
        <w:bottom w:val="none" w:sz="0" w:space="0" w:color="auto"/>
        <w:right w:val="none" w:sz="0" w:space="0" w:color="auto"/>
      </w:divBdr>
    </w:div>
    <w:div w:id="1847094201">
      <w:bodyDiv w:val="1"/>
      <w:marLeft w:val="0"/>
      <w:marRight w:val="0"/>
      <w:marTop w:val="0"/>
      <w:marBottom w:val="0"/>
      <w:divBdr>
        <w:top w:val="none" w:sz="0" w:space="0" w:color="auto"/>
        <w:left w:val="none" w:sz="0" w:space="0" w:color="auto"/>
        <w:bottom w:val="none" w:sz="0" w:space="0" w:color="auto"/>
        <w:right w:val="none" w:sz="0" w:space="0" w:color="auto"/>
      </w:divBdr>
      <w:divsChild>
        <w:div w:id="954016723">
          <w:marLeft w:val="360"/>
          <w:marRight w:val="0"/>
          <w:marTop w:val="0"/>
          <w:marBottom w:val="0"/>
          <w:divBdr>
            <w:top w:val="none" w:sz="0" w:space="0" w:color="auto"/>
            <w:left w:val="none" w:sz="0" w:space="0" w:color="auto"/>
            <w:bottom w:val="none" w:sz="0" w:space="0" w:color="auto"/>
            <w:right w:val="none" w:sz="0" w:space="0" w:color="auto"/>
          </w:divBdr>
        </w:div>
      </w:divsChild>
    </w:div>
    <w:div w:id="1862468419">
      <w:bodyDiv w:val="1"/>
      <w:marLeft w:val="0"/>
      <w:marRight w:val="0"/>
      <w:marTop w:val="0"/>
      <w:marBottom w:val="0"/>
      <w:divBdr>
        <w:top w:val="none" w:sz="0" w:space="0" w:color="auto"/>
        <w:left w:val="none" w:sz="0" w:space="0" w:color="auto"/>
        <w:bottom w:val="none" w:sz="0" w:space="0" w:color="auto"/>
        <w:right w:val="none" w:sz="0" w:space="0" w:color="auto"/>
      </w:divBdr>
      <w:divsChild>
        <w:div w:id="2122800277">
          <w:marLeft w:val="547"/>
          <w:marRight w:val="0"/>
          <w:marTop w:val="115"/>
          <w:marBottom w:val="0"/>
          <w:divBdr>
            <w:top w:val="none" w:sz="0" w:space="0" w:color="auto"/>
            <w:left w:val="none" w:sz="0" w:space="0" w:color="auto"/>
            <w:bottom w:val="none" w:sz="0" w:space="0" w:color="auto"/>
            <w:right w:val="none" w:sz="0" w:space="0" w:color="auto"/>
          </w:divBdr>
        </w:div>
      </w:divsChild>
    </w:div>
    <w:div w:id="1935358379">
      <w:bodyDiv w:val="1"/>
      <w:marLeft w:val="0"/>
      <w:marRight w:val="0"/>
      <w:marTop w:val="0"/>
      <w:marBottom w:val="0"/>
      <w:divBdr>
        <w:top w:val="none" w:sz="0" w:space="0" w:color="auto"/>
        <w:left w:val="none" w:sz="0" w:space="0" w:color="auto"/>
        <w:bottom w:val="none" w:sz="0" w:space="0" w:color="auto"/>
        <w:right w:val="none" w:sz="0" w:space="0" w:color="auto"/>
      </w:divBdr>
      <w:divsChild>
        <w:div w:id="479887135">
          <w:marLeft w:val="1166"/>
          <w:marRight w:val="0"/>
          <w:marTop w:val="96"/>
          <w:marBottom w:val="0"/>
          <w:divBdr>
            <w:top w:val="none" w:sz="0" w:space="0" w:color="auto"/>
            <w:left w:val="none" w:sz="0" w:space="0" w:color="auto"/>
            <w:bottom w:val="none" w:sz="0" w:space="0" w:color="auto"/>
            <w:right w:val="none" w:sz="0" w:space="0" w:color="auto"/>
          </w:divBdr>
        </w:div>
        <w:div w:id="2094860407">
          <w:marLeft w:val="1800"/>
          <w:marRight w:val="0"/>
          <w:marTop w:val="77"/>
          <w:marBottom w:val="0"/>
          <w:divBdr>
            <w:top w:val="none" w:sz="0" w:space="0" w:color="auto"/>
            <w:left w:val="none" w:sz="0" w:space="0" w:color="auto"/>
            <w:bottom w:val="none" w:sz="0" w:space="0" w:color="auto"/>
            <w:right w:val="none" w:sz="0" w:space="0" w:color="auto"/>
          </w:divBdr>
        </w:div>
        <w:div w:id="337775391">
          <w:marLeft w:val="1800"/>
          <w:marRight w:val="0"/>
          <w:marTop w:val="77"/>
          <w:marBottom w:val="0"/>
          <w:divBdr>
            <w:top w:val="none" w:sz="0" w:space="0" w:color="auto"/>
            <w:left w:val="none" w:sz="0" w:space="0" w:color="auto"/>
            <w:bottom w:val="none" w:sz="0" w:space="0" w:color="auto"/>
            <w:right w:val="none" w:sz="0" w:space="0" w:color="auto"/>
          </w:divBdr>
        </w:div>
        <w:div w:id="976224526">
          <w:marLeft w:val="1800"/>
          <w:marRight w:val="0"/>
          <w:marTop w:val="77"/>
          <w:marBottom w:val="0"/>
          <w:divBdr>
            <w:top w:val="none" w:sz="0" w:space="0" w:color="auto"/>
            <w:left w:val="none" w:sz="0" w:space="0" w:color="auto"/>
            <w:bottom w:val="none" w:sz="0" w:space="0" w:color="auto"/>
            <w:right w:val="none" w:sz="0" w:space="0" w:color="auto"/>
          </w:divBdr>
        </w:div>
      </w:divsChild>
    </w:div>
    <w:div w:id="1937397450">
      <w:bodyDiv w:val="1"/>
      <w:marLeft w:val="0"/>
      <w:marRight w:val="0"/>
      <w:marTop w:val="0"/>
      <w:marBottom w:val="0"/>
      <w:divBdr>
        <w:top w:val="none" w:sz="0" w:space="0" w:color="auto"/>
        <w:left w:val="none" w:sz="0" w:space="0" w:color="auto"/>
        <w:bottom w:val="none" w:sz="0" w:space="0" w:color="auto"/>
        <w:right w:val="none" w:sz="0" w:space="0" w:color="auto"/>
      </w:divBdr>
      <w:divsChild>
        <w:div w:id="1541017552">
          <w:marLeft w:val="274"/>
          <w:marRight w:val="0"/>
          <w:marTop w:val="0"/>
          <w:marBottom w:val="0"/>
          <w:divBdr>
            <w:top w:val="none" w:sz="0" w:space="0" w:color="auto"/>
            <w:left w:val="none" w:sz="0" w:space="0" w:color="auto"/>
            <w:bottom w:val="none" w:sz="0" w:space="0" w:color="auto"/>
            <w:right w:val="none" w:sz="0" w:space="0" w:color="auto"/>
          </w:divBdr>
        </w:div>
        <w:div w:id="598803650">
          <w:marLeft w:val="274"/>
          <w:marRight w:val="0"/>
          <w:marTop w:val="0"/>
          <w:marBottom w:val="0"/>
          <w:divBdr>
            <w:top w:val="none" w:sz="0" w:space="0" w:color="auto"/>
            <w:left w:val="none" w:sz="0" w:space="0" w:color="auto"/>
            <w:bottom w:val="none" w:sz="0" w:space="0" w:color="auto"/>
            <w:right w:val="none" w:sz="0" w:space="0" w:color="auto"/>
          </w:divBdr>
        </w:div>
        <w:div w:id="153646018">
          <w:marLeft w:val="562"/>
          <w:marRight w:val="0"/>
          <w:marTop w:val="0"/>
          <w:marBottom w:val="0"/>
          <w:divBdr>
            <w:top w:val="none" w:sz="0" w:space="0" w:color="auto"/>
            <w:left w:val="none" w:sz="0" w:space="0" w:color="auto"/>
            <w:bottom w:val="none" w:sz="0" w:space="0" w:color="auto"/>
            <w:right w:val="none" w:sz="0" w:space="0" w:color="auto"/>
          </w:divBdr>
        </w:div>
        <w:div w:id="1007177636">
          <w:marLeft w:val="274"/>
          <w:marRight w:val="0"/>
          <w:marTop w:val="0"/>
          <w:marBottom w:val="0"/>
          <w:divBdr>
            <w:top w:val="none" w:sz="0" w:space="0" w:color="auto"/>
            <w:left w:val="none" w:sz="0" w:space="0" w:color="auto"/>
            <w:bottom w:val="none" w:sz="0" w:space="0" w:color="auto"/>
            <w:right w:val="none" w:sz="0" w:space="0" w:color="auto"/>
          </w:divBdr>
        </w:div>
        <w:div w:id="434331455">
          <w:marLeft w:val="547"/>
          <w:marRight w:val="0"/>
          <w:marTop w:val="0"/>
          <w:marBottom w:val="0"/>
          <w:divBdr>
            <w:top w:val="none" w:sz="0" w:space="0" w:color="auto"/>
            <w:left w:val="none" w:sz="0" w:space="0" w:color="auto"/>
            <w:bottom w:val="none" w:sz="0" w:space="0" w:color="auto"/>
            <w:right w:val="none" w:sz="0" w:space="0" w:color="auto"/>
          </w:divBdr>
        </w:div>
        <w:div w:id="643047599">
          <w:marLeft w:val="274"/>
          <w:marRight w:val="0"/>
          <w:marTop w:val="0"/>
          <w:marBottom w:val="0"/>
          <w:divBdr>
            <w:top w:val="none" w:sz="0" w:space="0" w:color="auto"/>
            <w:left w:val="none" w:sz="0" w:space="0" w:color="auto"/>
            <w:bottom w:val="none" w:sz="0" w:space="0" w:color="auto"/>
            <w:right w:val="none" w:sz="0" w:space="0" w:color="auto"/>
          </w:divBdr>
        </w:div>
        <w:div w:id="648360701">
          <w:marLeft w:val="274"/>
          <w:marRight w:val="0"/>
          <w:marTop w:val="0"/>
          <w:marBottom w:val="0"/>
          <w:divBdr>
            <w:top w:val="none" w:sz="0" w:space="0" w:color="auto"/>
            <w:left w:val="none" w:sz="0" w:space="0" w:color="auto"/>
            <w:bottom w:val="none" w:sz="0" w:space="0" w:color="auto"/>
            <w:right w:val="none" w:sz="0" w:space="0" w:color="auto"/>
          </w:divBdr>
        </w:div>
        <w:div w:id="250361604">
          <w:marLeft w:val="274"/>
          <w:marRight w:val="0"/>
          <w:marTop w:val="0"/>
          <w:marBottom w:val="0"/>
          <w:divBdr>
            <w:top w:val="none" w:sz="0" w:space="0" w:color="auto"/>
            <w:left w:val="none" w:sz="0" w:space="0" w:color="auto"/>
            <w:bottom w:val="none" w:sz="0" w:space="0" w:color="auto"/>
            <w:right w:val="none" w:sz="0" w:space="0" w:color="auto"/>
          </w:divBdr>
        </w:div>
        <w:div w:id="283585496">
          <w:marLeft w:val="562"/>
          <w:marRight w:val="0"/>
          <w:marTop w:val="0"/>
          <w:marBottom w:val="0"/>
          <w:divBdr>
            <w:top w:val="none" w:sz="0" w:space="0" w:color="auto"/>
            <w:left w:val="none" w:sz="0" w:space="0" w:color="auto"/>
            <w:bottom w:val="none" w:sz="0" w:space="0" w:color="auto"/>
            <w:right w:val="none" w:sz="0" w:space="0" w:color="auto"/>
          </w:divBdr>
        </w:div>
        <w:div w:id="1652294436">
          <w:marLeft w:val="274"/>
          <w:marRight w:val="0"/>
          <w:marTop w:val="0"/>
          <w:marBottom w:val="0"/>
          <w:divBdr>
            <w:top w:val="none" w:sz="0" w:space="0" w:color="auto"/>
            <w:left w:val="none" w:sz="0" w:space="0" w:color="auto"/>
            <w:bottom w:val="none" w:sz="0" w:space="0" w:color="auto"/>
            <w:right w:val="none" w:sz="0" w:space="0" w:color="auto"/>
          </w:divBdr>
        </w:div>
        <w:div w:id="849880874">
          <w:marLeft w:val="274"/>
          <w:marRight w:val="0"/>
          <w:marTop w:val="0"/>
          <w:marBottom w:val="0"/>
          <w:divBdr>
            <w:top w:val="none" w:sz="0" w:space="0" w:color="auto"/>
            <w:left w:val="none" w:sz="0" w:space="0" w:color="auto"/>
            <w:bottom w:val="none" w:sz="0" w:space="0" w:color="auto"/>
            <w:right w:val="none" w:sz="0" w:space="0" w:color="auto"/>
          </w:divBdr>
        </w:div>
      </w:divsChild>
    </w:div>
    <w:div w:id="1978874458">
      <w:bodyDiv w:val="1"/>
      <w:marLeft w:val="0"/>
      <w:marRight w:val="0"/>
      <w:marTop w:val="0"/>
      <w:marBottom w:val="0"/>
      <w:divBdr>
        <w:top w:val="none" w:sz="0" w:space="0" w:color="auto"/>
        <w:left w:val="none" w:sz="0" w:space="0" w:color="auto"/>
        <w:bottom w:val="none" w:sz="0" w:space="0" w:color="auto"/>
        <w:right w:val="none" w:sz="0" w:space="0" w:color="auto"/>
      </w:divBdr>
      <w:divsChild>
        <w:div w:id="779178797">
          <w:marLeft w:val="1166"/>
          <w:marRight w:val="0"/>
          <w:marTop w:val="96"/>
          <w:marBottom w:val="0"/>
          <w:divBdr>
            <w:top w:val="none" w:sz="0" w:space="0" w:color="auto"/>
            <w:left w:val="none" w:sz="0" w:space="0" w:color="auto"/>
            <w:bottom w:val="none" w:sz="0" w:space="0" w:color="auto"/>
            <w:right w:val="none" w:sz="0" w:space="0" w:color="auto"/>
          </w:divBdr>
        </w:div>
        <w:div w:id="1172182382">
          <w:marLeft w:val="1800"/>
          <w:marRight w:val="0"/>
          <w:marTop w:val="77"/>
          <w:marBottom w:val="0"/>
          <w:divBdr>
            <w:top w:val="none" w:sz="0" w:space="0" w:color="auto"/>
            <w:left w:val="none" w:sz="0" w:space="0" w:color="auto"/>
            <w:bottom w:val="none" w:sz="0" w:space="0" w:color="auto"/>
            <w:right w:val="none" w:sz="0" w:space="0" w:color="auto"/>
          </w:divBdr>
        </w:div>
        <w:div w:id="373966905">
          <w:marLeft w:val="1800"/>
          <w:marRight w:val="0"/>
          <w:marTop w:val="77"/>
          <w:marBottom w:val="0"/>
          <w:divBdr>
            <w:top w:val="none" w:sz="0" w:space="0" w:color="auto"/>
            <w:left w:val="none" w:sz="0" w:space="0" w:color="auto"/>
            <w:bottom w:val="none" w:sz="0" w:space="0" w:color="auto"/>
            <w:right w:val="none" w:sz="0" w:space="0" w:color="auto"/>
          </w:divBdr>
        </w:div>
        <w:div w:id="2061708814">
          <w:marLeft w:val="1800"/>
          <w:marRight w:val="0"/>
          <w:marTop w:val="77"/>
          <w:marBottom w:val="0"/>
          <w:divBdr>
            <w:top w:val="none" w:sz="0" w:space="0" w:color="auto"/>
            <w:left w:val="none" w:sz="0" w:space="0" w:color="auto"/>
            <w:bottom w:val="none" w:sz="0" w:space="0" w:color="auto"/>
            <w:right w:val="none" w:sz="0" w:space="0" w:color="auto"/>
          </w:divBdr>
        </w:div>
      </w:divsChild>
    </w:div>
    <w:div w:id="2032880164">
      <w:bodyDiv w:val="1"/>
      <w:marLeft w:val="0"/>
      <w:marRight w:val="0"/>
      <w:marTop w:val="0"/>
      <w:marBottom w:val="0"/>
      <w:divBdr>
        <w:top w:val="none" w:sz="0" w:space="0" w:color="auto"/>
        <w:left w:val="none" w:sz="0" w:space="0" w:color="auto"/>
        <w:bottom w:val="none" w:sz="0" w:space="0" w:color="auto"/>
        <w:right w:val="none" w:sz="0" w:space="0" w:color="auto"/>
      </w:divBdr>
      <w:divsChild>
        <w:div w:id="712998680">
          <w:marLeft w:val="475"/>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3BC37-6FBA-476E-B2B7-D6F471E00D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1497</TotalTime>
  <Pages>5</Pages>
  <Words>1359</Words>
  <Characters>7749</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林辉-5G研发部</dc:creator>
  <cp:keywords/>
  <dc:description/>
  <cp:lastModifiedBy>Huawei</cp:lastModifiedBy>
  <cp:revision>667</cp:revision>
  <cp:lastPrinted>2021-01-04T01:06:00Z</cp:lastPrinted>
  <dcterms:created xsi:type="dcterms:W3CDTF">2020-09-01T07:08:00Z</dcterms:created>
  <dcterms:modified xsi:type="dcterms:W3CDTF">2021-01-15T17:56:00Z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(3)RwlxWdPN0XRge08N7PM9fYAPOSglZ1b7S7nyiZHm4dFlV8eLQ4NFgciLysuqc2BIvTtTYviN
8zmysdfD7W28JUeMl3fIrm8nIJ6uX8I/j6QyOk56Gsum6KzqhWDsye3/U50o7NyuwBkVk1Mb
dXpSq5FCUtCIgffhd5QXM3tUQN0iI/ih1KY7SHodLMLK4l6fomIK0KGXryCH+m8kVD88YuFq
RYNWTgJkKWOU5a5/df</vt:lpwstr>
  </property>
  <property fmtid="{D5CDD505-2E9C-101B-9397-08002B2CF9AE}" pid="3" name="_2015_ms_pID_7253431">
    <vt:lpwstr>n/HLnj+HXmy0MtTJniCI1UcPUhjsOW9DWpLUgcpDmQ+gWThvue/Edr
zMY1EIulDmJu/cbLZb+ytJG09s1e6BXHQv0D3EsLURe/4FLv7q3U1a0v7xpfYweQC9c6Cd34
R0RoyPjW8YyCp7P87Pu34CTwPVKJA5MNTyB/QmxYw0TQpknz1xroonFf8UMEg0QzMwZ0YvN8
82Zj4HGdd+nTuIGoSu0Xl5uufLRPL/0P8rcp</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1610672544</vt:lpwstr>
  </property>
</Properties>
</file>